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078" w:rsidRDefault="006A3078" w:rsidP="006A3078">
      <w:pPr>
        <w:pStyle w:val="NormalnyWeb"/>
        <w:spacing w:after="0"/>
        <w:jc w:val="center"/>
      </w:pPr>
      <w:r>
        <w:rPr>
          <w:color w:val="000000"/>
          <w:sz w:val="22"/>
          <w:szCs w:val="22"/>
        </w:rPr>
        <w:t>PROPOZYCJA SPRZĘTU TECHNICZNEGO DO ZADANIA:</w:t>
      </w:r>
    </w:p>
    <w:p w:rsidR="006A3078" w:rsidRDefault="006A3078" w:rsidP="006A3078">
      <w:pPr>
        <w:pStyle w:val="NormalnyWeb"/>
        <w:jc w:val="center"/>
      </w:pPr>
      <w:r>
        <w:rPr>
          <w:b/>
          <w:bCs/>
          <w:color w:val="111111"/>
          <w:sz w:val="22"/>
          <w:szCs w:val="22"/>
        </w:rPr>
        <w:t>Dzielnicowy punkt multimedialny w</w:t>
      </w:r>
    </w:p>
    <w:p w:rsidR="006A3078" w:rsidRDefault="006A3078" w:rsidP="006A3078">
      <w:pPr>
        <w:pStyle w:val="NormalnyWeb"/>
        <w:jc w:val="center"/>
      </w:pPr>
      <w:r>
        <w:rPr>
          <w:rFonts w:ascii="Arial" w:hAnsi="Arial" w:cs="Arial"/>
          <w:color w:val="0D0D0D"/>
          <w:sz w:val="20"/>
          <w:szCs w:val="20"/>
        </w:rPr>
        <w:t>Miejskie Przedszkole nr 16 w Częstochowie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0D0D0D"/>
          <w:sz w:val="20"/>
          <w:szCs w:val="20"/>
        </w:rPr>
        <w:t>ul. Starzyńskiego 9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0D0D0D"/>
          <w:sz w:val="20"/>
          <w:szCs w:val="20"/>
        </w:rPr>
        <w:t>42-224 Częstochowa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6A3078" w:rsidRDefault="006A3078" w:rsidP="006A3078">
      <w:pPr>
        <w:pStyle w:val="NormalnyWeb"/>
        <w:spacing w:after="240"/>
      </w:pPr>
    </w:p>
    <w:p w:rsidR="006A3078" w:rsidRDefault="006A3078" w:rsidP="006A3078">
      <w:pPr>
        <w:pStyle w:val="NormalnyWeb"/>
        <w:numPr>
          <w:ilvl w:val="0"/>
          <w:numId w:val="1"/>
        </w:numPr>
        <w:spacing w:after="159"/>
      </w:pPr>
      <w:r>
        <w:rPr>
          <w:b/>
          <w:bCs/>
          <w:sz w:val="22"/>
          <w:szCs w:val="22"/>
        </w:rPr>
        <w:t xml:space="preserve">Monitor interaktywny – 6 </w:t>
      </w:r>
      <w:proofErr w:type="spellStart"/>
      <w:r>
        <w:rPr>
          <w:b/>
          <w:bCs/>
          <w:sz w:val="22"/>
          <w:szCs w:val="22"/>
        </w:rPr>
        <w:t>szt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6A3078" w:rsidRDefault="006A3078" w:rsidP="006A3078">
      <w:pPr>
        <w:pStyle w:val="NormalnyWeb"/>
        <w:spacing w:after="159"/>
        <w:ind w:left="720"/>
      </w:pPr>
      <w:r>
        <w:rPr>
          <w:b/>
          <w:bCs/>
          <w:sz w:val="22"/>
          <w:szCs w:val="22"/>
        </w:rPr>
        <w:t xml:space="preserve">Parametry techniczne nie mniejsze niż : 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PARAMETRY: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Przekątna 55"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Rozdzielczość panelu 1.920 x 1.080</w:t>
      </w:r>
    </w:p>
    <w:p w:rsidR="006A3078" w:rsidRPr="006A3078" w:rsidRDefault="006A3078" w:rsidP="006A3078">
      <w:pPr>
        <w:pStyle w:val="NormalnyWeb"/>
        <w:spacing w:after="0"/>
        <w:rPr>
          <w:lang w:val="en-US"/>
        </w:rPr>
      </w:pPr>
      <w:r w:rsidRPr="006A3078">
        <w:rPr>
          <w:sz w:val="22"/>
          <w:szCs w:val="22"/>
          <w:lang w:val="en-US"/>
        </w:rPr>
        <w:t>Panel 55" LED LG</w:t>
      </w:r>
    </w:p>
    <w:p w:rsidR="006A3078" w:rsidRPr="006A3078" w:rsidRDefault="006A3078" w:rsidP="006A3078">
      <w:pPr>
        <w:pStyle w:val="NormalnyWeb"/>
        <w:spacing w:after="0"/>
        <w:rPr>
          <w:lang w:val="en-US"/>
        </w:rPr>
      </w:pPr>
      <w:proofErr w:type="spellStart"/>
      <w:r w:rsidRPr="006A3078">
        <w:rPr>
          <w:sz w:val="22"/>
          <w:szCs w:val="22"/>
          <w:lang w:val="en-US"/>
        </w:rPr>
        <w:t>Jasność</w:t>
      </w:r>
      <w:proofErr w:type="spellEnd"/>
      <w:r w:rsidRPr="006A3078">
        <w:rPr>
          <w:sz w:val="22"/>
          <w:szCs w:val="22"/>
          <w:lang w:val="en-US"/>
        </w:rPr>
        <w:t xml:space="preserve"> 350 </w:t>
      </w:r>
      <w:proofErr w:type="spellStart"/>
      <w:r w:rsidRPr="006A3078">
        <w:rPr>
          <w:sz w:val="22"/>
          <w:szCs w:val="22"/>
          <w:lang w:val="en-US"/>
        </w:rPr>
        <w:t>cd</w:t>
      </w:r>
      <w:proofErr w:type="spellEnd"/>
      <w:r w:rsidRPr="006A3078">
        <w:rPr>
          <w:sz w:val="22"/>
          <w:szCs w:val="22"/>
          <w:lang w:val="en-US"/>
        </w:rPr>
        <w:t>/m2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Kontrast 1200:1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 xml:space="preserve">Czas reakcji 6 </w:t>
      </w:r>
      <w:proofErr w:type="spellStart"/>
      <w:r>
        <w:rPr>
          <w:sz w:val="22"/>
          <w:szCs w:val="22"/>
        </w:rPr>
        <w:t>ms</w:t>
      </w:r>
      <w:proofErr w:type="spellEnd"/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Format obrazu 16:9</w:t>
      </w:r>
    </w:p>
    <w:p w:rsidR="006A3078" w:rsidRPr="006A3078" w:rsidRDefault="006A3078" w:rsidP="006A3078">
      <w:pPr>
        <w:pStyle w:val="NormalnyWeb"/>
        <w:spacing w:after="0"/>
      </w:pPr>
      <w:r w:rsidRPr="006A3078">
        <w:rPr>
          <w:sz w:val="22"/>
          <w:szCs w:val="22"/>
        </w:rPr>
        <w:t>HDMI (3x)</w:t>
      </w:r>
    </w:p>
    <w:p w:rsidR="006A3078" w:rsidRPr="006A3078" w:rsidRDefault="006A3078" w:rsidP="006A3078">
      <w:pPr>
        <w:pStyle w:val="NormalnyWeb"/>
        <w:spacing w:after="0"/>
      </w:pPr>
      <w:r w:rsidRPr="006A3078">
        <w:rPr>
          <w:sz w:val="22"/>
          <w:szCs w:val="22"/>
        </w:rPr>
        <w:t>VGA (3x)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Wymiary monitora 1304 x 800 x 97 mm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Waga 33 kg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Komputer jako część monitora interaktywnego , procesor Min I3</w:t>
      </w:r>
    </w:p>
    <w:p w:rsidR="006A3078" w:rsidRDefault="006A3078" w:rsidP="006A3078">
      <w:pPr>
        <w:pStyle w:val="NormalnyWeb"/>
        <w:spacing w:after="159"/>
        <w:ind w:left="720"/>
      </w:pPr>
      <w:r>
        <w:rPr>
          <w:b/>
          <w:bCs/>
          <w:sz w:val="22"/>
          <w:szCs w:val="22"/>
        </w:rPr>
        <w:t xml:space="preserve">2. Robot programowalny – 18 sztuki </w:t>
      </w:r>
    </w:p>
    <w:p w:rsidR="006A3078" w:rsidRDefault="006A3078" w:rsidP="006A3078">
      <w:pPr>
        <w:pStyle w:val="NormalnyWeb"/>
        <w:spacing w:after="240"/>
        <w:ind w:left="720"/>
      </w:pPr>
    </w:p>
    <w:p w:rsidR="006A3078" w:rsidRDefault="006A3078" w:rsidP="006A3078">
      <w:pPr>
        <w:pStyle w:val="NormalnyWeb"/>
        <w:spacing w:after="159"/>
      </w:pPr>
      <w:r>
        <w:rPr>
          <w:b/>
          <w:bCs/>
          <w:sz w:val="22"/>
          <w:szCs w:val="22"/>
        </w:rPr>
        <w:t>Parametry nie mniejsze niż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Dane techniczne: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Materiał: Plastik PC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Ładowarka sieciowa: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lastRenderedPageBreak/>
        <w:t>Napięcie wejście 230V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 xml:space="preserve">Napięcie wyjście 6.8V - 9.6V </w:t>
      </w:r>
    </w:p>
    <w:p w:rsidR="006A3078" w:rsidRPr="006A3078" w:rsidRDefault="006A3078" w:rsidP="006A3078">
      <w:pPr>
        <w:pStyle w:val="NormalnyWeb"/>
        <w:spacing w:after="0"/>
        <w:rPr>
          <w:lang w:val="en-US"/>
        </w:rPr>
      </w:pPr>
      <w:proofErr w:type="spellStart"/>
      <w:r w:rsidRPr="006A3078">
        <w:rPr>
          <w:sz w:val="22"/>
          <w:szCs w:val="22"/>
          <w:lang w:val="en-US"/>
        </w:rPr>
        <w:t>Bateria</w:t>
      </w:r>
      <w:proofErr w:type="spellEnd"/>
      <w:r w:rsidRPr="006A3078">
        <w:rPr>
          <w:sz w:val="22"/>
          <w:szCs w:val="22"/>
          <w:lang w:val="en-US"/>
        </w:rPr>
        <w:t>: Li-Ion 1200mAh</w:t>
      </w:r>
    </w:p>
    <w:p w:rsidR="006A3078" w:rsidRPr="006A3078" w:rsidRDefault="006A3078" w:rsidP="006A3078">
      <w:pPr>
        <w:pStyle w:val="NormalnyWeb"/>
        <w:spacing w:after="0"/>
        <w:rPr>
          <w:lang w:val="en-US"/>
        </w:rPr>
      </w:pPr>
      <w:proofErr w:type="spellStart"/>
      <w:r w:rsidRPr="006A3078">
        <w:rPr>
          <w:sz w:val="22"/>
          <w:szCs w:val="22"/>
          <w:lang w:val="en-US"/>
        </w:rPr>
        <w:t>Łączność</w:t>
      </w:r>
      <w:proofErr w:type="spellEnd"/>
      <w:r w:rsidRPr="006A3078">
        <w:rPr>
          <w:sz w:val="22"/>
          <w:szCs w:val="22"/>
          <w:lang w:val="en-US"/>
        </w:rPr>
        <w:t>: Bluetooth 3.0/4.0 BLE+EDR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Temperatura działania: -5°C - 60°C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 xml:space="preserve">Współpracuje z systemami: Android 4.03 i wyższe oraz </w:t>
      </w:r>
      <w:proofErr w:type="spellStart"/>
      <w:r>
        <w:rPr>
          <w:sz w:val="22"/>
          <w:szCs w:val="22"/>
        </w:rPr>
        <w:t>iOS</w:t>
      </w:r>
      <w:proofErr w:type="spellEnd"/>
      <w:r>
        <w:rPr>
          <w:sz w:val="22"/>
          <w:szCs w:val="22"/>
        </w:rPr>
        <w:t xml:space="preserve"> 7 i wyższe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Gwarancja: 2 lata (6 miesięcy na serwomotory i baterię)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Zalety w skrócie: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- Zestaw pozwalający na budowę 5 predefiniowanych robotów i niezliczonej ilości własnych pomysłów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- Aplikacja służąca do kontrolowania robota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- Modele 3D z instrukcjami złożenia krok po kroku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- Środowisko do nauki programowania dla dzieci i dorosłych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 xml:space="preserve">- dostęp do serwisu </w:t>
      </w:r>
      <w:proofErr w:type="spellStart"/>
      <w:r>
        <w:rPr>
          <w:sz w:val="22"/>
          <w:szCs w:val="22"/>
        </w:rPr>
        <w:t>społecznościowego</w:t>
      </w:r>
      <w:proofErr w:type="spellEnd"/>
      <w:r>
        <w:rPr>
          <w:sz w:val="22"/>
          <w:szCs w:val="22"/>
        </w:rPr>
        <w:t xml:space="preserve"> skupiającego tysiące użytkowników z całego świata, oraz umożliwiającego dzielenie się swoimi robotami oraz przeglądanie i używanie robotów innych.</w:t>
      </w:r>
    </w:p>
    <w:p w:rsidR="006A3078" w:rsidRDefault="006A3078" w:rsidP="006A3078">
      <w:pPr>
        <w:pStyle w:val="NormalnyWeb"/>
        <w:spacing w:after="0"/>
      </w:pPr>
      <w:r>
        <w:rPr>
          <w:b/>
          <w:bCs/>
          <w:sz w:val="22"/>
          <w:szCs w:val="22"/>
        </w:rPr>
        <w:t xml:space="preserve">3. Tablet – 18 </w:t>
      </w:r>
      <w:proofErr w:type="spellStart"/>
      <w:r>
        <w:rPr>
          <w:b/>
          <w:bCs/>
          <w:sz w:val="22"/>
          <w:szCs w:val="22"/>
        </w:rPr>
        <w:t>szt</w:t>
      </w:r>
      <w:proofErr w:type="spellEnd"/>
    </w:p>
    <w:p w:rsidR="006A3078" w:rsidRDefault="006A3078" w:rsidP="006A3078">
      <w:pPr>
        <w:pStyle w:val="NormalnyWeb"/>
        <w:spacing w:after="240"/>
      </w:pPr>
    </w:p>
    <w:p w:rsidR="006A3078" w:rsidRDefault="006A3078" w:rsidP="006A3078">
      <w:pPr>
        <w:pStyle w:val="NormalnyWeb"/>
        <w:spacing w:after="159"/>
      </w:pPr>
      <w:r>
        <w:rPr>
          <w:b/>
          <w:bCs/>
          <w:sz w:val="22"/>
          <w:szCs w:val="22"/>
        </w:rPr>
        <w:t>Parametry nie mniejsze niż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Przekątna ekranu [cal] 9,6 ‘’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 xml:space="preserve">Rozdzielczość : </w:t>
      </w:r>
      <w:r>
        <w:rPr>
          <w:color w:val="000000"/>
          <w:sz w:val="22"/>
          <w:szCs w:val="22"/>
        </w:rPr>
        <w:t>1280 x 800</w:t>
      </w:r>
      <w:r>
        <w:rPr>
          <w:sz w:val="22"/>
          <w:szCs w:val="22"/>
        </w:rPr>
        <w:t xml:space="preserve"> 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9,6''/IPS/1024x600/procesor 1.3GHz/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RAM 2 GB/</w:t>
      </w:r>
    </w:p>
    <w:p w:rsidR="006A3078" w:rsidRDefault="006A3078" w:rsidP="006A3078">
      <w:pPr>
        <w:pStyle w:val="NormalnyWeb"/>
        <w:spacing w:after="0"/>
      </w:pPr>
      <w:proofErr w:type="spellStart"/>
      <w:r>
        <w:rPr>
          <w:sz w:val="22"/>
          <w:szCs w:val="22"/>
        </w:rPr>
        <w:t>bluetooth</w:t>
      </w:r>
      <w:proofErr w:type="spellEnd"/>
      <w:r>
        <w:rPr>
          <w:sz w:val="22"/>
          <w:szCs w:val="22"/>
        </w:rPr>
        <w:t>/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Android 4.4</w:t>
      </w:r>
    </w:p>
    <w:p w:rsidR="006A3078" w:rsidRDefault="006A3078" w:rsidP="006A3078">
      <w:pPr>
        <w:pStyle w:val="NormalnyWeb"/>
        <w:spacing w:after="159"/>
        <w:ind w:left="720"/>
      </w:pPr>
      <w:r>
        <w:rPr>
          <w:b/>
          <w:bCs/>
          <w:sz w:val="22"/>
          <w:szCs w:val="22"/>
        </w:rPr>
        <w:t xml:space="preserve">4. Programy edukacyjne – 6 </w:t>
      </w:r>
      <w:proofErr w:type="spellStart"/>
      <w:r>
        <w:rPr>
          <w:b/>
          <w:bCs/>
          <w:sz w:val="22"/>
          <w:szCs w:val="22"/>
        </w:rPr>
        <w:t>szt</w:t>
      </w:r>
      <w:proofErr w:type="spellEnd"/>
    </w:p>
    <w:p w:rsidR="006A3078" w:rsidRDefault="006A3078" w:rsidP="006A3078">
      <w:pPr>
        <w:pStyle w:val="NormalnyWeb"/>
        <w:spacing w:after="240"/>
        <w:ind w:left="720"/>
      </w:pPr>
    </w:p>
    <w:p w:rsidR="006A3078" w:rsidRDefault="006A3078" w:rsidP="006A3078">
      <w:pPr>
        <w:pStyle w:val="NormalnyWeb"/>
        <w:spacing w:after="240"/>
        <w:ind w:left="720"/>
      </w:pPr>
    </w:p>
    <w:p w:rsidR="006A3078" w:rsidRDefault="006A3078" w:rsidP="006A3078">
      <w:pPr>
        <w:pStyle w:val="NormalnyWeb"/>
        <w:spacing w:after="159"/>
      </w:pPr>
      <w:r>
        <w:rPr>
          <w:b/>
          <w:bCs/>
          <w:sz w:val="22"/>
          <w:szCs w:val="22"/>
        </w:rPr>
        <w:lastRenderedPageBreak/>
        <w:t>Parametry techniczne nie mniejsze niż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Zastosowanie: przedszkole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Opis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Program przeznaczony do pracy z dziećmi w młodszym wieku przedszkolnym. Wspomaga on nauczyciela zarówno w prowadzeniu zajęć profilaktycznych ze wszystkimi wychowankami, jak i w pracy z maluchami o specjalnych potrzebach edukacyjnych.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Program przeznaczony jest do użycia na komputerach PC, zawiera również ćwiczenia dedykowane na tablicę interaktywną oraz karty pracy. Uniwersalna tematyka i charakter zadań zapewniają zgodność z podstawą programową. Program stworzony do współpracy ze specjalistami w obszarze wychowania przedszkolnego.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Wszystkie ćwiczenia podzielono na 5 grupy, które stymulują sprawności takie jak: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percepcja słuchowa i umiejętności językowe - 60 ćwiczeń;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percepcja wzrokowa - 22 ćwiczeń;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motoryka mała - 18 ćwiczeń;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motoryka duża - 28 ćwiczeń;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umiejętności matematyczne - 22 ćwiczeń.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150 ćwiczeń dedykowanych na tablicę interaktywną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28 filmów prezentujących ćwiczenia ruchowe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Kreator scenariuszy zajęć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Prosta w obsłudze Aplikacja nauczyciela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Możliwość dodawania własnych zasobów przy tworzeniu zajęć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Przewodnik metodyczny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Kreator dyplomów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Bogate zasoby graficzne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Program do pracy grupowej lub indywidualnej</w:t>
      </w:r>
    </w:p>
    <w:p w:rsidR="006A3078" w:rsidRDefault="006A3078" w:rsidP="006A3078">
      <w:pPr>
        <w:pStyle w:val="NormalnyWeb"/>
        <w:spacing w:after="0"/>
      </w:pPr>
      <w:r>
        <w:rPr>
          <w:sz w:val="22"/>
          <w:szCs w:val="22"/>
        </w:rPr>
        <w:t>Przeznaczony do użycia na tablicach interaktywnych</w:t>
      </w:r>
    </w:p>
    <w:p w:rsidR="006A3078" w:rsidRDefault="006A3078" w:rsidP="006A3078">
      <w:pPr>
        <w:pStyle w:val="NormalnyWeb"/>
        <w:spacing w:after="159"/>
      </w:pPr>
      <w:r>
        <w:rPr>
          <w:b/>
          <w:bCs/>
          <w:sz w:val="22"/>
          <w:szCs w:val="22"/>
        </w:rPr>
        <w:t xml:space="preserve">5. Oprogramowanie Windows 10 Home – 6 </w:t>
      </w:r>
      <w:proofErr w:type="spellStart"/>
      <w:r>
        <w:rPr>
          <w:b/>
          <w:bCs/>
          <w:sz w:val="22"/>
          <w:szCs w:val="22"/>
        </w:rPr>
        <w:t>szt</w:t>
      </w:r>
      <w:proofErr w:type="spellEnd"/>
    </w:p>
    <w:p w:rsidR="006A3078" w:rsidRDefault="006A3078" w:rsidP="006A3078">
      <w:pPr>
        <w:pStyle w:val="NormalnyWeb"/>
        <w:spacing w:after="240"/>
      </w:pPr>
    </w:p>
    <w:p w:rsidR="009E3705" w:rsidRDefault="009E3705"/>
    <w:sectPr w:rsidR="009E3705" w:rsidSect="009E3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C1DF3"/>
    <w:multiLevelType w:val="multilevel"/>
    <w:tmpl w:val="282A5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3078"/>
    <w:rsid w:val="00625814"/>
    <w:rsid w:val="006A3078"/>
    <w:rsid w:val="009E3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307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407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Intendent</dc:creator>
  <cp:lastModifiedBy>Intendent</cp:lastModifiedBy>
  <cp:revision>1</cp:revision>
  <dcterms:created xsi:type="dcterms:W3CDTF">2019-01-07T11:30:00Z</dcterms:created>
  <dcterms:modified xsi:type="dcterms:W3CDTF">2019-01-07T11:31:00Z</dcterms:modified>
</cp:coreProperties>
</file>