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2878" w:rsidRDefault="00A42878" w:rsidP="00A42878">
      <w:pPr>
        <w:pStyle w:val="Bezodstpw"/>
        <w:rPr>
          <w:rFonts w:ascii="Times New Roman" w:hAnsi="Times New Roman" w:cs="Times New Roman"/>
        </w:rPr>
      </w:pPr>
      <w:r w:rsidRPr="00E92C49">
        <w:rPr>
          <w:noProof/>
          <w:lang w:eastAsia="pl-PL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-57150</wp:posOffset>
            </wp:positionH>
            <wp:positionV relativeFrom="paragraph">
              <wp:posOffset>0</wp:posOffset>
            </wp:positionV>
            <wp:extent cx="1181100" cy="1114425"/>
            <wp:effectExtent l="0" t="0" r="0" b="0"/>
            <wp:wrapTopAndBottom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1144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42878" w:rsidRPr="00080B3A" w:rsidRDefault="00A42878" w:rsidP="00A42878">
      <w:pPr>
        <w:rPr>
          <w:sz w:val="20"/>
          <w:szCs w:val="20"/>
        </w:rPr>
      </w:pPr>
      <w:r w:rsidRPr="00080B3A">
        <w:rPr>
          <w:sz w:val="20"/>
          <w:szCs w:val="20"/>
        </w:rPr>
        <w:t>MP29.021.</w:t>
      </w:r>
      <w:r w:rsidR="001168BC">
        <w:rPr>
          <w:sz w:val="20"/>
          <w:szCs w:val="20"/>
        </w:rPr>
        <w:t>2</w:t>
      </w:r>
      <w:r w:rsidRPr="00080B3A">
        <w:rPr>
          <w:sz w:val="20"/>
          <w:szCs w:val="20"/>
        </w:rPr>
        <w:t>.201</w:t>
      </w:r>
      <w:r w:rsidR="001168BC">
        <w:rPr>
          <w:sz w:val="20"/>
          <w:szCs w:val="20"/>
        </w:rPr>
        <w:t>9</w:t>
      </w:r>
    </w:p>
    <w:p w:rsidR="00A42878" w:rsidRPr="008A7F25" w:rsidRDefault="00A42878" w:rsidP="00A42878">
      <w:pPr>
        <w:pStyle w:val="Bezodstpw"/>
        <w:rPr>
          <w:sz w:val="16"/>
          <w:szCs w:val="16"/>
        </w:rPr>
      </w:pPr>
    </w:p>
    <w:p w:rsidR="00A42878" w:rsidRPr="00080B3A" w:rsidRDefault="00A42878" w:rsidP="00A42878">
      <w:pPr>
        <w:pStyle w:val="Nagwek1"/>
        <w:jc w:val="center"/>
        <w:rPr>
          <w:bCs/>
          <w:sz w:val="30"/>
          <w:szCs w:val="30"/>
        </w:rPr>
      </w:pPr>
      <w:r w:rsidRPr="00080B3A">
        <w:rPr>
          <w:bCs/>
          <w:sz w:val="30"/>
          <w:szCs w:val="30"/>
        </w:rPr>
        <w:t xml:space="preserve">ZARZĄDZENIE NR </w:t>
      </w:r>
      <w:r w:rsidR="001168BC">
        <w:rPr>
          <w:bCs/>
          <w:sz w:val="30"/>
          <w:szCs w:val="30"/>
        </w:rPr>
        <w:t>2</w:t>
      </w:r>
      <w:r w:rsidRPr="00080B3A">
        <w:rPr>
          <w:bCs/>
          <w:sz w:val="30"/>
          <w:szCs w:val="30"/>
        </w:rPr>
        <w:t>/201</w:t>
      </w:r>
      <w:r w:rsidR="001168BC">
        <w:rPr>
          <w:bCs/>
          <w:sz w:val="30"/>
          <w:szCs w:val="30"/>
        </w:rPr>
        <w:t>9</w:t>
      </w:r>
    </w:p>
    <w:p w:rsidR="00A42878" w:rsidRPr="00080B3A" w:rsidRDefault="00A42878" w:rsidP="00A42878">
      <w:pPr>
        <w:jc w:val="center"/>
        <w:rPr>
          <w:b/>
          <w:bCs/>
          <w:sz w:val="26"/>
          <w:szCs w:val="26"/>
        </w:rPr>
      </w:pPr>
      <w:r w:rsidRPr="00080B3A">
        <w:rPr>
          <w:b/>
          <w:bCs/>
          <w:sz w:val="26"/>
          <w:szCs w:val="26"/>
        </w:rPr>
        <w:t>Dyrektora Miejskiego Przedszkola nr 29 w Częstochowie</w:t>
      </w:r>
    </w:p>
    <w:p w:rsidR="00A42878" w:rsidRPr="00080B3A" w:rsidRDefault="00A42878" w:rsidP="00A42878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z dnia 1</w:t>
      </w:r>
      <w:r w:rsidR="001168BC">
        <w:rPr>
          <w:b/>
          <w:bCs/>
          <w:sz w:val="26"/>
          <w:szCs w:val="26"/>
        </w:rPr>
        <w:t>0</w:t>
      </w:r>
      <w:r w:rsidRPr="00080B3A">
        <w:rPr>
          <w:b/>
          <w:bCs/>
          <w:sz w:val="26"/>
          <w:szCs w:val="26"/>
        </w:rPr>
        <w:t>.0</w:t>
      </w:r>
      <w:r w:rsidR="001168BC">
        <w:rPr>
          <w:b/>
          <w:bCs/>
          <w:sz w:val="26"/>
          <w:szCs w:val="26"/>
        </w:rPr>
        <w:t>1</w:t>
      </w:r>
      <w:r w:rsidRPr="00080B3A">
        <w:rPr>
          <w:b/>
          <w:bCs/>
          <w:sz w:val="26"/>
          <w:szCs w:val="26"/>
        </w:rPr>
        <w:t>.201</w:t>
      </w:r>
      <w:r w:rsidR="001168BC">
        <w:rPr>
          <w:b/>
          <w:bCs/>
          <w:sz w:val="26"/>
          <w:szCs w:val="26"/>
        </w:rPr>
        <w:t>9</w:t>
      </w:r>
      <w:r w:rsidRPr="00080B3A">
        <w:rPr>
          <w:b/>
          <w:bCs/>
          <w:sz w:val="26"/>
          <w:szCs w:val="26"/>
        </w:rPr>
        <w:t xml:space="preserve"> r.</w:t>
      </w:r>
    </w:p>
    <w:p w:rsidR="00A42878" w:rsidRDefault="00A42878" w:rsidP="00A42878">
      <w:pPr>
        <w:jc w:val="center"/>
        <w:rPr>
          <w:b/>
        </w:rPr>
      </w:pPr>
      <w:r w:rsidRPr="00080B3A">
        <w:rPr>
          <w:b/>
          <w:sz w:val="26"/>
          <w:szCs w:val="26"/>
        </w:rPr>
        <w:t xml:space="preserve">w sprawie </w:t>
      </w:r>
    </w:p>
    <w:p w:rsidR="00A42878" w:rsidRDefault="00A42878" w:rsidP="00A42878">
      <w:pPr>
        <w:jc w:val="center"/>
        <w:rPr>
          <w:b/>
        </w:rPr>
      </w:pPr>
      <w:r>
        <w:rPr>
          <w:b/>
        </w:rPr>
        <w:t xml:space="preserve">wprowadzenia Instrukcji kancelaryjnej, Jednolitego rzeczowego wykazu akt </w:t>
      </w:r>
      <w:r w:rsidR="001168BC">
        <w:rPr>
          <w:b/>
        </w:rPr>
        <w:t xml:space="preserve">                       </w:t>
      </w:r>
      <w:r>
        <w:rPr>
          <w:b/>
        </w:rPr>
        <w:t xml:space="preserve">oraz </w:t>
      </w:r>
      <w:r w:rsidR="001168BC">
        <w:rPr>
          <w:b/>
        </w:rPr>
        <w:t>I</w:t>
      </w:r>
      <w:r>
        <w:rPr>
          <w:b/>
        </w:rPr>
        <w:t>nstrukcji organizacji i zakresu działania składnicy akt</w:t>
      </w:r>
    </w:p>
    <w:p w:rsidR="00A42878" w:rsidRDefault="00A42878" w:rsidP="00A42878">
      <w:pPr>
        <w:jc w:val="center"/>
        <w:rPr>
          <w:b/>
        </w:rPr>
      </w:pPr>
    </w:p>
    <w:p w:rsidR="00A42878" w:rsidRDefault="00A42878" w:rsidP="00A42878">
      <w:pPr>
        <w:autoSpaceDE w:val="0"/>
        <w:autoSpaceDN w:val="0"/>
        <w:adjustRightInd w:val="0"/>
        <w:rPr>
          <w:b/>
          <w:bCs/>
        </w:rPr>
      </w:pPr>
    </w:p>
    <w:p w:rsidR="00A42878" w:rsidRDefault="00A42878" w:rsidP="00A42878">
      <w:pPr>
        <w:autoSpaceDE w:val="0"/>
        <w:autoSpaceDN w:val="0"/>
        <w:adjustRightInd w:val="0"/>
        <w:spacing w:line="240" w:lineRule="atLeast"/>
        <w:jc w:val="both"/>
      </w:pPr>
      <w:r>
        <w:t xml:space="preserve">Na podstawie art. 6 ust. 2h ustawy z dnia 14 lipca 1983 r. o narodowym zasobie archiwalnym i archiwach (Dz. U. z 2018 r., poz. 217, z </w:t>
      </w:r>
      <w:proofErr w:type="spellStart"/>
      <w:r>
        <w:t>późn</w:t>
      </w:r>
      <w:proofErr w:type="spellEnd"/>
      <w:r>
        <w:t xml:space="preserve">. zm.) </w:t>
      </w:r>
    </w:p>
    <w:p w:rsidR="00A42878" w:rsidRDefault="00A42878" w:rsidP="00A42878">
      <w:pPr>
        <w:autoSpaceDE w:val="0"/>
        <w:autoSpaceDN w:val="0"/>
        <w:adjustRightInd w:val="0"/>
        <w:spacing w:line="240" w:lineRule="atLeast"/>
        <w:jc w:val="both"/>
        <w:rPr>
          <w:bCs/>
          <w:sz w:val="28"/>
          <w:szCs w:val="28"/>
        </w:rPr>
      </w:pPr>
    </w:p>
    <w:p w:rsidR="00A42878" w:rsidRDefault="00A42878" w:rsidP="00A42878">
      <w:pPr>
        <w:jc w:val="center"/>
        <w:rPr>
          <w:b/>
        </w:rPr>
      </w:pPr>
      <w:r>
        <w:rPr>
          <w:b/>
        </w:rPr>
        <w:t>zarządzam:</w:t>
      </w:r>
    </w:p>
    <w:p w:rsidR="00A42878" w:rsidRDefault="00A42878" w:rsidP="00A42878">
      <w:pPr>
        <w:jc w:val="both"/>
        <w:rPr>
          <w:b/>
        </w:rPr>
      </w:pPr>
    </w:p>
    <w:p w:rsidR="00A42878" w:rsidRDefault="00A42878" w:rsidP="00A42878">
      <w:pPr>
        <w:pStyle w:val="Tytu"/>
        <w:ind w:left="360"/>
        <w:jc w:val="both"/>
      </w:pPr>
      <w:r>
        <w:t>§ 1. Wprowadz</w:t>
      </w:r>
      <w:r w:rsidR="001168BC">
        <w:t>enie</w:t>
      </w:r>
      <w:r>
        <w:t xml:space="preserve"> do stosowania w Miejskim Przedszkolu nr 29 w Częstochowie</w:t>
      </w:r>
    </w:p>
    <w:p w:rsidR="00A42878" w:rsidRDefault="00A42878" w:rsidP="00A42878">
      <w:pPr>
        <w:numPr>
          <w:ilvl w:val="0"/>
          <w:numId w:val="1"/>
        </w:numPr>
        <w:ind w:left="284" w:hanging="284"/>
        <w:jc w:val="both"/>
      </w:pPr>
      <w:r>
        <w:rPr>
          <w:b/>
        </w:rPr>
        <w:t>Instrukcję kancelaryjną</w:t>
      </w:r>
      <w:r>
        <w:t>, określającą szczegółowe zasady i tryb wykonywania czynności kancelaryjnych, stanowiącą załącznik nr 1 do niniejszego  zarządzenia;</w:t>
      </w:r>
    </w:p>
    <w:p w:rsidR="00A42878" w:rsidRDefault="00A42878" w:rsidP="00A42878">
      <w:pPr>
        <w:numPr>
          <w:ilvl w:val="0"/>
          <w:numId w:val="1"/>
        </w:numPr>
        <w:ind w:left="284" w:hanging="284"/>
        <w:jc w:val="both"/>
      </w:pPr>
      <w:r>
        <w:rPr>
          <w:b/>
        </w:rPr>
        <w:t>Jednolity rzeczowy wykaz akt</w:t>
      </w:r>
      <w:r>
        <w:t>, na podstawie którego dokumentacja powstająca                             i wpływająca do Miejskiego Przedszkola jest klasyfikowana i kwalifikowana przez oznaczanie, rejestrację i włączanie w akta spraw albo jej grupowanie (jako dokumentacji nietworzącej akt spraw), stanowiący załącznik nr 2 do niniejszego zarządzenia;</w:t>
      </w:r>
    </w:p>
    <w:p w:rsidR="00A42878" w:rsidRDefault="00A42878" w:rsidP="00A42878">
      <w:pPr>
        <w:numPr>
          <w:ilvl w:val="0"/>
          <w:numId w:val="1"/>
        </w:numPr>
        <w:ind w:left="284" w:hanging="284"/>
        <w:jc w:val="both"/>
      </w:pPr>
      <w:r>
        <w:rPr>
          <w:b/>
        </w:rPr>
        <w:t>Instrukcję archiwalną</w:t>
      </w:r>
      <w:r>
        <w:t xml:space="preserve"> określającą organizację i zakres działania składnicy akt oraz szczegółowe zasady i tryb postępowania z dokumentacją w składnicy akt, stanowiącą załącznik nr 3 do niniejszego zarządzenia.</w:t>
      </w:r>
    </w:p>
    <w:p w:rsidR="00A42878" w:rsidRDefault="00A42878" w:rsidP="00A42878">
      <w:pPr>
        <w:jc w:val="center"/>
        <w:rPr>
          <w:b/>
        </w:rPr>
      </w:pPr>
    </w:p>
    <w:p w:rsidR="00A42878" w:rsidRDefault="00A42878" w:rsidP="00A42878">
      <w:pPr>
        <w:ind w:firstLine="426"/>
        <w:jc w:val="both"/>
      </w:pPr>
      <w:r>
        <w:rPr>
          <w:b/>
        </w:rPr>
        <w:t xml:space="preserve">§ 2. </w:t>
      </w:r>
      <w:r>
        <w:t>Dokumentacja wytworzona i zgromadzona w Miejskim Przedszkolu</w:t>
      </w:r>
      <w:r w:rsidR="00930F0F">
        <w:t xml:space="preserve"> nr 29</w:t>
      </w:r>
      <w:r>
        <w:t xml:space="preserve"> przed dniem wejścia w życie niniejszego zarządzenia, podlega ponownej kwalifikacji do kategorii archiwalnych zgodnie z jednolitym rzeczowym wykazem akt, o którym mowa w § 1 pkt 2, jeżeli dotychczasowe przepisy określały niższą wartość archiwalną tej dokumentacji lub krótszy okres jej przechowywania.</w:t>
      </w:r>
    </w:p>
    <w:p w:rsidR="00A42878" w:rsidRDefault="00A42878" w:rsidP="00A42878">
      <w:pPr>
        <w:ind w:firstLine="426"/>
        <w:jc w:val="both"/>
        <w:rPr>
          <w:b/>
        </w:rPr>
      </w:pPr>
    </w:p>
    <w:p w:rsidR="00A42878" w:rsidRDefault="00A42878" w:rsidP="00A42878">
      <w:pPr>
        <w:ind w:firstLine="426"/>
        <w:jc w:val="both"/>
        <w:rPr>
          <w:b/>
        </w:rPr>
      </w:pPr>
      <w:r>
        <w:rPr>
          <w:b/>
        </w:rPr>
        <w:t xml:space="preserve">§ 3. </w:t>
      </w:r>
      <w:r>
        <w:rPr>
          <w:bCs/>
        </w:rPr>
        <w:t xml:space="preserve">Zarządzenie wchodzi w życie z dniem </w:t>
      </w:r>
      <w:r w:rsidR="001168BC">
        <w:rPr>
          <w:bCs/>
        </w:rPr>
        <w:t>01</w:t>
      </w:r>
      <w:r>
        <w:rPr>
          <w:bCs/>
        </w:rPr>
        <w:t>.0</w:t>
      </w:r>
      <w:r w:rsidR="001168BC">
        <w:rPr>
          <w:bCs/>
        </w:rPr>
        <w:t>1</w:t>
      </w:r>
      <w:r>
        <w:rPr>
          <w:bCs/>
        </w:rPr>
        <w:t>.201</w:t>
      </w:r>
      <w:r w:rsidR="001168BC">
        <w:rPr>
          <w:bCs/>
        </w:rPr>
        <w:t>9</w:t>
      </w:r>
      <w:r>
        <w:rPr>
          <w:bCs/>
        </w:rPr>
        <w:t xml:space="preserve"> r.</w:t>
      </w:r>
    </w:p>
    <w:p w:rsidR="00A42878" w:rsidRDefault="00A42878" w:rsidP="00A42878">
      <w:pPr>
        <w:rPr>
          <w:bCs/>
        </w:rPr>
      </w:pPr>
      <w:bookmarkStart w:id="0" w:name="_GoBack"/>
      <w:bookmarkEnd w:id="0"/>
    </w:p>
    <w:p w:rsidR="00A42878" w:rsidRDefault="00A42878" w:rsidP="00A42878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Ewa Grygiel</w:t>
      </w:r>
    </w:p>
    <w:p w:rsidR="00A42878" w:rsidRDefault="00A42878" w:rsidP="00A42878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A42878" w:rsidRDefault="00A42878" w:rsidP="00A42878">
      <w:pPr>
        <w:pStyle w:val="Tytu"/>
        <w:ind w:left="5670"/>
        <w:rPr>
          <w:sz w:val="26"/>
          <w:szCs w:val="26"/>
        </w:rPr>
      </w:pPr>
      <w:r>
        <w:rPr>
          <w:rFonts w:ascii="Arial" w:hAnsi="Arial" w:cs="Arial"/>
          <w:b w:val="0"/>
          <w:sz w:val="20"/>
          <w:szCs w:val="20"/>
        </w:rPr>
        <w:t>Miejskiego Przedszkola nr 29</w:t>
      </w:r>
    </w:p>
    <w:p w:rsidR="00A42878" w:rsidRDefault="00A42878" w:rsidP="00A42878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A42878" w:rsidRPr="00930F0F" w:rsidRDefault="00A42878" w:rsidP="00930F0F">
      <w:pPr>
        <w:pStyle w:val="Bezodstpw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pl-PL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152400</wp:posOffset>
            </wp:positionH>
            <wp:positionV relativeFrom="paragraph">
              <wp:posOffset>218440</wp:posOffset>
            </wp:positionV>
            <wp:extent cx="5695950" cy="381000"/>
            <wp:effectExtent l="0" t="0" r="0" b="0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381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60DF3" w:rsidRDefault="00B60DF3"/>
    <w:sectPr w:rsidR="00B60DF3" w:rsidSect="005F5B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F54D9B"/>
    <w:multiLevelType w:val="hybridMultilevel"/>
    <w:tmpl w:val="EAF426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2C3295"/>
    <w:multiLevelType w:val="hybridMultilevel"/>
    <w:tmpl w:val="19C2ADA8"/>
    <w:lvl w:ilvl="0" w:tplc="A1E0C0E8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EC7CAF"/>
    <w:multiLevelType w:val="hybridMultilevel"/>
    <w:tmpl w:val="B5BA3E14"/>
    <w:lvl w:ilvl="0" w:tplc="EE5E274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42878"/>
    <w:rsid w:val="001168BC"/>
    <w:rsid w:val="005F5B48"/>
    <w:rsid w:val="00930F0F"/>
    <w:rsid w:val="00A42878"/>
    <w:rsid w:val="00B60D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28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42878"/>
    <w:pPr>
      <w:keepNext/>
      <w:spacing w:after="100" w:line="360" w:lineRule="auto"/>
      <w:jc w:val="both"/>
      <w:outlineLvl w:val="0"/>
    </w:pPr>
    <w:rPr>
      <w:rFonts w:eastAsia="Arial Unicode MS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A42878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A4287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Bezodstpw">
    <w:name w:val="No Spacing"/>
    <w:uiPriority w:val="1"/>
    <w:qFormat/>
    <w:rsid w:val="00A42878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rsid w:val="00A42878"/>
    <w:rPr>
      <w:rFonts w:ascii="Times New Roman" w:eastAsia="Arial Unicode MS" w:hAnsi="Times New Roman" w:cs="Times New Roman"/>
      <w:b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4287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870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246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Inga</cp:lastModifiedBy>
  <cp:revision>2</cp:revision>
  <cp:lastPrinted>2019-01-20T15:56:00Z</cp:lastPrinted>
  <dcterms:created xsi:type="dcterms:W3CDTF">2019-01-20T15:37:00Z</dcterms:created>
  <dcterms:modified xsi:type="dcterms:W3CDTF">2019-09-26T19:16:00Z</dcterms:modified>
</cp:coreProperties>
</file>