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CAD" w:rsidRDefault="004D7CAD" w:rsidP="004D7CAD">
      <w:pPr>
        <w:jc w:val="right"/>
        <w:rPr>
          <w:sz w:val="24"/>
        </w:rPr>
      </w:pPr>
      <w:r>
        <w:rPr>
          <w:sz w:val="24"/>
        </w:rPr>
        <w:t>Częstochowa, 2</w:t>
      </w:r>
      <w:r w:rsidR="00BC1C81">
        <w:rPr>
          <w:sz w:val="24"/>
        </w:rPr>
        <w:t>6.04</w:t>
      </w:r>
      <w:r>
        <w:rPr>
          <w:sz w:val="24"/>
        </w:rPr>
        <w:t>.2021.</w:t>
      </w:r>
    </w:p>
    <w:p w:rsidR="004D7CAD" w:rsidRDefault="004D7CAD" w:rsidP="004D7CAD">
      <w:pPr>
        <w:rPr>
          <w:sz w:val="24"/>
        </w:rPr>
      </w:pPr>
    </w:p>
    <w:p w:rsidR="004D7CAD" w:rsidRDefault="00BC1C81" w:rsidP="004D7CAD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7</w:t>
      </w:r>
      <w:r w:rsidR="004D7CAD">
        <w:rPr>
          <w:sz w:val="28"/>
          <w:szCs w:val="28"/>
        </w:rPr>
        <w:t>/2021</w:t>
      </w:r>
    </w:p>
    <w:p w:rsidR="004D7CAD" w:rsidRDefault="004D7CAD" w:rsidP="004D7CAD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DA7348">
        <w:rPr>
          <w:sz w:val="24"/>
        </w:rPr>
        <w:t>powołania komisji rekrutacyjnej</w:t>
      </w:r>
      <w:r>
        <w:rPr>
          <w:sz w:val="24"/>
        </w:rPr>
        <w:t>:</w:t>
      </w:r>
    </w:p>
    <w:p w:rsidR="00DA7348" w:rsidRPr="00B84ED8" w:rsidRDefault="00DA7348" w:rsidP="00DA7348">
      <w:pPr>
        <w:spacing w:after="0" w:line="240" w:lineRule="auto"/>
        <w:ind w:left="360"/>
        <w:jc w:val="both"/>
        <w:rPr>
          <w:sz w:val="18"/>
        </w:rPr>
      </w:pPr>
      <w:r w:rsidRPr="00CA6560">
        <w:rPr>
          <w:rFonts w:ascii="Arial" w:hAnsi="Arial" w:cs="Arial"/>
        </w:rPr>
        <w:t>Na podstawie</w:t>
      </w:r>
      <w:r>
        <w:rPr>
          <w:rFonts w:ascii="Arial" w:hAnsi="Arial" w:cs="Arial"/>
        </w:rPr>
        <w:t>:</w:t>
      </w:r>
    </w:p>
    <w:p w:rsidR="00DA7348" w:rsidRDefault="00DA7348" w:rsidP="00DA7348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Ustawy z dnia 14</w:t>
      </w:r>
      <w:r w:rsidRPr="00B84ED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grudnia 2016</w:t>
      </w:r>
      <w:r w:rsidRPr="00B84ED8">
        <w:rPr>
          <w:rFonts w:ascii="Arial" w:hAnsi="Arial" w:cs="Arial"/>
        </w:rPr>
        <w:t xml:space="preserve"> r. </w:t>
      </w:r>
      <w:r>
        <w:rPr>
          <w:rFonts w:ascii="Arial" w:hAnsi="Arial" w:cs="Arial"/>
        </w:rPr>
        <w:t>– Prawo Oświatowe (Dz.U. z 2017 r. poz. 59)</w:t>
      </w:r>
    </w:p>
    <w:p w:rsidR="00DA7348" w:rsidRPr="00884803" w:rsidRDefault="00DA7348" w:rsidP="00DA7348">
      <w:pPr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884803">
        <w:rPr>
          <w:rFonts w:ascii="Arial" w:hAnsi="Arial" w:cs="Arial"/>
          <w:color w:val="000000"/>
          <w:shd w:val="clear" w:color="auto" w:fill="FFFFFF"/>
        </w:rPr>
        <w:t>Rozporządzenie Ministra Edukacji Narodowej z 21 sierpnia 2019 r. w sprawie przeprowadzania postępowania rekrutacyjnego oraz postępowania uzupełniającego do publicznych przedszkoli, szkół, placówek i centrów (Dz.U. z 2019 r. poz. 1737).</w:t>
      </w:r>
    </w:p>
    <w:p w:rsidR="00DA7348" w:rsidRDefault="00DA7348" w:rsidP="00DA7348">
      <w:pPr>
        <w:spacing w:line="360" w:lineRule="auto"/>
        <w:jc w:val="both"/>
        <w:rPr>
          <w:rFonts w:ascii="Arial" w:hAnsi="Arial" w:cs="Arial"/>
        </w:rPr>
      </w:pPr>
    </w:p>
    <w:p w:rsidR="00DA7348" w:rsidRPr="00CA6560" w:rsidRDefault="00DA7348" w:rsidP="00DA7348">
      <w:pPr>
        <w:spacing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A6560">
        <w:rPr>
          <w:rFonts w:ascii="Arial" w:hAnsi="Arial" w:cs="Arial"/>
        </w:rPr>
        <w:t>arządza</w:t>
      </w:r>
      <w:r>
        <w:rPr>
          <w:rFonts w:ascii="Arial" w:hAnsi="Arial" w:cs="Arial"/>
        </w:rPr>
        <w:t>m się</w:t>
      </w:r>
      <w:r w:rsidRPr="00CA6560">
        <w:rPr>
          <w:rFonts w:ascii="Arial" w:hAnsi="Arial" w:cs="Arial"/>
        </w:rPr>
        <w:t xml:space="preserve"> co następuje:</w:t>
      </w:r>
    </w:p>
    <w:p w:rsidR="00DA7348" w:rsidRDefault="00DA7348" w:rsidP="00DA7348">
      <w:pPr>
        <w:spacing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§1</w:t>
      </w:r>
    </w:p>
    <w:p w:rsidR="00DA7348" w:rsidRDefault="00DA7348" w:rsidP="00DA7348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 w:rsidRPr="0066549D">
        <w:rPr>
          <w:rFonts w:ascii="Arial" w:hAnsi="Arial" w:cs="Arial"/>
        </w:rPr>
        <w:t>Powołuj</w:t>
      </w:r>
      <w:r>
        <w:rPr>
          <w:rFonts w:ascii="Arial" w:hAnsi="Arial" w:cs="Arial"/>
        </w:rPr>
        <w:t xml:space="preserve">ę </w:t>
      </w:r>
      <w:r w:rsidRPr="0066549D">
        <w:rPr>
          <w:rFonts w:ascii="Arial" w:hAnsi="Arial" w:cs="Arial"/>
        </w:rPr>
        <w:t>Komisję Rekrutacyjną.</w:t>
      </w:r>
    </w:p>
    <w:p w:rsidR="00DA7348" w:rsidRPr="0066549D" w:rsidRDefault="00DA7348" w:rsidP="00DA7348">
      <w:pPr>
        <w:pStyle w:val="Akapitzlist"/>
        <w:numPr>
          <w:ilvl w:val="0"/>
          <w:numId w:val="1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Celem działania Komisji Rekrutacyjnej jest przeprowadzenie postępowania rekrutacyjnego do pięcioletniego technikum i trzyletniej szkoły branżowej I stopnia na podbudowie szkoły podstawowej w Zespole Szkół im. Jana Kochanowskiego w Częstochowie na rok szkolny 2021/2022.</w:t>
      </w:r>
    </w:p>
    <w:p w:rsidR="00DA7348" w:rsidRDefault="00DA7348" w:rsidP="00DA7348">
      <w:pPr>
        <w:spacing w:before="240" w:after="0"/>
        <w:jc w:val="center"/>
        <w:rPr>
          <w:rFonts w:ascii="Arial" w:hAnsi="Arial" w:cs="Arial"/>
        </w:rPr>
      </w:pPr>
      <w:r w:rsidRPr="00CA6560">
        <w:rPr>
          <w:rFonts w:ascii="Arial" w:hAnsi="Arial" w:cs="Arial"/>
        </w:rPr>
        <w:t>§2</w:t>
      </w:r>
    </w:p>
    <w:p w:rsidR="00DA7348" w:rsidRDefault="00DA7348" w:rsidP="00DA7348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przewodniczącego Komisji Rekrutacyjnej wyznaczam Agatę Zacharską.</w:t>
      </w:r>
    </w:p>
    <w:p w:rsidR="00DA7348" w:rsidRDefault="00DA7348" w:rsidP="00DA7348">
      <w:pPr>
        <w:pStyle w:val="Akapitzlist"/>
        <w:numPr>
          <w:ilvl w:val="0"/>
          <w:numId w:val="2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Na członków Komisji Rekrutacyjnej powołuję następujących nauczycieli:</w:t>
      </w:r>
    </w:p>
    <w:tbl>
      <w:tblPr>
        <w:tblW w:w="15379" w:type="dxa"/>
        <w:tblInd w:w="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79"/>
      </w:tblGrid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Agata Czerwińska</w:t>
            </w:r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Barbara Płaczek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Paweł Kołodziejczyk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Dariusz Puch</w:t>
            </w:r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Justyna Grochowina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Ewa Idziak</w:t>
            </w:r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Aleksandra Pytel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Katarzyna Organa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 w:rsidRPr="00475CF7">
              <w:rPr>
                <w:rFonts w:ascii="Arial" w:hAnsi="Arial" w:cs="Arial"/>
                <w:sz w:val="22"/>
                <w:szCs w:val="22"/>
              </w:rPr>
              <w:t>Buss</w:t>
            </w:r>
            <w:proofErr w:type="spellEnd"/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Joanna Walczak-Kramer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Jolanta Ciesielska</w:t>
            </w:r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Jolanta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Bracisiewicz</w:t>
            </w:r>
            <w:proofErr w:type="spellEnd"/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Jolanta Klimowicz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Kamil Bednarek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lastRenderedPageBreak/>
              <w:t xml:space="preserve">Magdalena </w:t>
            </w:r>
            <w:proofErr w:type="spellStart"/>
            <w:r w:rsidRPr="00475CF7">
              <w:rPr>
                <w:rFonts w:ascii="Arial" w:hAnsi="Arial" w:cs="Arial"/>
                <w:sz w:val="22"/>
                <w:szCs w:val="22"/>
              </w:rPr>
              <w:t>Pabiasz-Poskuta</w:t>
            </w:r>
            <w:proofErr w:type="spellEnd"/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Magdalena Sitkiewicz-Smolarek</w:t>
            </w:r>
          </w:p>
        </w:tc>
      </w:tr>
      <w:tr w:rsidR="00DA7348" w:rsidRPr="00475CF7" w:rsidTr="00A25755">
        <w:tc>
          <w:tcPr>
            <w:tcW w:w="153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75CF7">
              <w:rPr>
                <w:rFonts w:ascii="Arial" w:hAnsi="Arial" w:cs="Arial"/>
                <w:sz w:val="22"/>
                <w:szCs w:val="22"/>
              </w:rPr>
              <w:t>Małgorzata Skiba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Halina Klepacz-Skoczylas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Bożena Bąk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Lena Czaja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Lidia Domagała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Joanna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Hołodniuk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Wiesław Jagusiak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Agnieszka Kędzierska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Karolina Kokot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Robert Kotuch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Krzysztofa Jończyk-Kałuża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Ewa Nieszporek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Artur Go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Ewa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Skuza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Marta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Skrzypkowiak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Aneta Nowicz-Budziszewska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Monika Merczyńska-Cabaj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Anna Malak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Dariusz Szynkiel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Paweł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Trebert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Edyta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Waryś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Agnieszka Zarębska</w:t>
            </w:r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Beata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Nonas</w:t>
            </w:r>
            <w:proofErr w:type="spellEnd"/>
          </w:p>
          <w:p w:rsidR="00DA7348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Magdalena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Skoczewska</w:t>
            </w:r>
            <w:proofErr w:type="spellEnd"/>
          </w:p>
          <w:p w:rsidR="00DA7348" w:rsidRPr="00475CF7" w:rsidRDefault="00DA7348" w:rsidP="00A25755">
            <w:pPr>
              <w:pStyle w:val="Standard"/>
              <w:numPr>
                <w:ilvl w:val="0"/>
                <w:numId w:val="7"/>
              </w:numPr>
              <w:snapToGrid w:val="0"/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Magdalena Kapkowska</w:t>
            </w:r>
          </w:p>
        </w:tc>
      </w:tr>
    </w:tbl>
    <w:p w:rsidR="00DA7348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</w:p>
    <w:p w:rsidR="00DA7348" w:rsidRPr="004612C3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3</w:t>
      </w:r>
    </w:p>
    <w:p w:rsidR="00DA7348" w:rsidRDefault="00DA7348" w:rsidP="00DA7348">
      <w:pPr>
        <w:pStyle w:val="Akapitzlist"/>
        <w:numPr>
          <w:ilvl w:val="0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zadań Komisji Rekrutacyjnej należy: 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weryfikacja spełniania przez kandydata warunków lub kryteriów branych pod uwagę w postępowaniu rekrutacyjnym,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ustalenie wyników postępowania rekrutacyjnego i podanie do publicznej wiadomości listy kandydatów zakwalifikowanych i niezakwalifikowanych,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ustalenie i podanie do publicznej wiadomości listy kandydatów przyjętych i kandydatów nieprzyjętych,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sporządzenie protokołu postepowania rekrutacyjnego.</w:t>
      </w:r>
    </w:p>
    <w:p w:rsidR="00DA7348" w:rsidRDefault="00DA7348" w:rsidP="00DA7348">
      <w:pPr>
        <w:pStyle w:val="Akapitzlist"/>
        <w:numPr>
          <w:ilvl w:val="0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Rekrutacyjnej: 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umożliwia członkom Komisji zapoznanie się z wnioskami o przyjęcie do szkoły i załączonymi do nich dokumentami,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ustala dni i godziny posiedzeń Komisji,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zwołuje i prowadzi zebrania Komisji,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kieruje żądania przedstawienia przez rodziców dokumentów potwierdzających okoliczności zawarte w dostarczonych wnioskach oraz określa wiążących ich terminów dostarczenia tych dokumentów,</w:t>
      </w:r>
    </w:p>
    <w:p w:rsidR="00DA7348" w:rsidRDefault="00DA7348" w:rsidP="00DA7348">
      <w:pPr>
        <w:pStyle w:val="Akapitzlist"/>
        <w:numPr>
          <w:ilvl w:val="1"/>
          <w:numId w:val="3"/>
        </w:numPr>
        <w:spacing w:before="120" w:after="0" w:line="360" w:lineRule="auto"/>
        <w:ind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występuje do wójta/burmistrza/prezydenta miasta właściwego ze względu na miejsce zamieszkania kandydata o potwierdzenie wyb</w:t>
      </w:r>
      <w:r>
        <w:rPr>
          <w:rFonts w:ascii="Arial" w:hAnsi="Arial" w:cs="Arial"/>
        </w:rPr>
        <w:t xml:space="preserve">ranych okoliczności wskazanych </w:t>
      </w:r>
      <w:r>
        <w:rPr>
          <w:rFonts w:ascii="Arial" w:hAnsi="Arial" w:cs="Arial"/>
        </w:rPr>
        <w:t>w przedstawionym wniosku i dokumentach.</w:t>
      </w:r>
    </w:p>
    <w:p w:rsidR="00DA7348" w:rsidRPr="004612C3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4</w:t>
      </w:r>
    </w:p>
    <w:p w:rsidR="00DA7348" w:rsidRDefault="00DA7348" w:rsidP="00DA7348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Prace Komisji Rekrutacyjnej są prowadzone, jeżeli w posiedzeniu Komisji bierze udział co najmniej 2/3 osób wchodzących w skład Komisji.</w:t>
      </w:r>
    </w:p>
    <w:p w:rsidR="00DA7348" w:rsidRDefault="00DA7348" w:rsidP="00DA7348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Rekrutacyjna współpracuje z innymi komórkami szkoły, w tym w szczególności z sekretariatem, w zakresie gromadzenia dokumentów oraz kontaktu z rodzicami i kandydatami</w:t>
      </w:r>
    </w:p>
    <w:p w:rsidR="00DA7348" w:rsidRDefault="00DA7348" w:rsidP="00DA7348">
      <w:pPr>
        <w:pStyle w:val="Akapitzlist"/>
        <w:numPr>
          <w:ilvl w:val="0"/>
          <w:numId w:val="4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Osoby wchodzące w skład Komisji Rekrutacyjnej są obowiązane do nieujawniania informacji o przebiegu posiedzenia Komisji i podjętych rozstrzygnięciach, które mogą naruszać dobra osobiste kandydata lub jego rodziców, a także nauczycieli i innych pracowników szkoły.</w:t>
      </w:r>
    </w:p>
    <w:p w:rsidR="00DA7348" w:rsidRPr="004612C3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  <w:r w:rsidRPr="004612C3">
        <w:rPr>
          <w:rFonts w:ascii="Arial" w:hAnsi="Arial" w:cs="Arial"/>
        </w:rPr>
        <w:t>§</w:t>
      </w:r>
      <w:r>
        <w:rPr>
          <w:rFonts w:ascii="Arial" w:hAnsi="Arial" w:cs="Arial"/>
        </w:rPr>
        <w:t>5</w:t>
      </w:r>
    </w:p>
    <w:p w:rsidR="00DA7348" w:rsidRDefault="00DA7348" w:rsidP="00DA7348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przypadku, gdy w wyniku postępowania rekrutacyjnego nie wszystkie oferowane przez szkołę miejsca zostały obsadzone Komisja Rekrutacyjna prowadzi także postępowanie uzupełniające.</w:t>
      </w:r>
    </w:p>
    <w:p w:rsidR="00DA7348" w:rsidRDefault="00DA7348" w:rsidP="00DA7348">
      <w:pPr>
        <w:pStyle w:val="Akapitzlist"/>
        <w:numPr>
          <w:ilvl w:val="0"/>
          <w:numId w:val="5"/>
        </w:numPr>
        <w:spacing w:before="120" w:after="0" w:line="360" w:lineRule="auto"/>
        <w:ind w:left="714" w:hanging="357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Zadania i zasady pracy Komisji Rekrutacyjnej w postępowaniu uzupełniającym są identyczne, jak w przypadku podstawowego postępowania rekrutacyjnego.</w:t>
      </w:r>
    </w:p>
    <w:p w:rsidR="00DA7348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</w:p>
    <w:p w:rsidR="00DA7348" w:rsidRPr="004612C3" w:rsidRDefault="00DA7348" w:rsidP="00DA7348">
      <w:pPr>
        <w:spacing w:before="240" w:after="0"/>
        <w:ind w:left="360"/>
        <w:jc w:val="center"/>
        <w:rPr>
          <w:rFonts w:ascii="Arial" w:hAnsi="Arial" w:cs="Arial"/>
        </w:rPr>
      </w:pPr>
      <w:bookmarkStart w:id="0" w:name="_GoBack"/>
      <w:bookmarkEnd w:id="0"/>
      <w:r w:rsidRPr="004612C3">
        <w:rPr>
          <w:rFonts w:ascii="Arial" w:hAnsi="Arial" w:cs="Arial"/>
        </w:rPr>
        <w:lastRenderedPageBreak/>
        <w:t>§</w:t>
      </w:r>
      <w:r>
        <w:rPr>
          <w:rFonts w:ascii="Arial" w:hAnsi="Arial" w:cs="Arial"/>
        </w:rPr>
        <w:t>6</w:t>
      </w:r>
    </w:p>
    <w:p w:rsidR="00DA7348" w:rsidRPr="00F848A2" w:rsidRDefault="00DA7348" w:rsidP="00DA7348">
      <w:pPr>
        <w:spacing w:line="360" w:lineRule="auto"/>
        <w:rPr>
          <w:rFonts w:ascii="Arial" w:hAnsi="Arial" w:cs="Arial"/>
          <w:sz w:val="2"/>
        </w:rPr>
      </w:pPr>
    </w:p>
    <w:p w:rsidR="00DA7348" w:rsidRPr="00CA6560" w:rsidRDefault="00DA7348" w:rsidP="00DA7348">
      <w:pPr>
        <w:spacing w:line="360" w:lineRule="auto"/>
        <w:rPr>
          <w:rFonts w:ascii="Arial" w:hAnsi="Arial" w:cs="Arial"/>
        </w:rPr>
      </w:pPr>
      <w:r w:rsidRPr="00CA6560">
        <w:rPr>
          <w:rFonts w:ascii="Arial" w:hAnsi="Arial" w:cs="Arial"/>
        </w:rPr>
        <w:t>Zarządzenie wchodzi w życie z dniem podpisania.</w:t>
      </w:r>
    </w:p>
    <w:p w:rsidR="00DA7348" w:rsidRPr="002424D0" w:rsidRDefault="00DA7348" w:rsidP="004D7CAD">
      <w:pPr>
        <w:rPr>
          <w:sz w:val="24"/>
        </w:rPr>
      </w:pPr>
    </w:p>
    <w:p w:rsidR="004D7CAD" w:rsidRDefault="004D7CAD" w:rsidP="004D7CAD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4D7CAD" w:rsidRDefault="004D7CAD" w:rsidP="004D7CAD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4D7CAD" w:rsidRDefault="004D7CAD" w:rsidP="004D7CAD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063B62" w:rsidRDefault="00063B62"/>
    <w:sectPr w:rsidR="00063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53976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CA0B07"/>
    <w:multiLevelType w:val="hybridMultilevel"/>
    <w:tmpl w:val="39FC033C"/>
    <w:lvl w:ilvl="0" w:tplc="D90AE95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F6F1C"/>
    <w:multiLevelType w:val="hybridMultilevel"/>
    <w:tmpl w:val="D910C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B51E3"/>
    <w:multiLevelType w:val="hybridMultilevel"/>
    <w:tmpl w:val="7B8E6CDE"/>
    <w:lvl w:ilvl="0" w:tplc="0415000F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C1336"/>
    <w:multiLevelType w:val="hybridMultilevel"/>
    <w:tmpl w:val="BF0CE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20E0B"/>
    <w:multiLevelType w:val="hybridMultilevel"/>
    <w:tmpl w:val="BACCC63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D76937"/>
    <w:multiLevelType w:val="hybridMultilevel"/>
    <w:tmpl w:val="9FDA1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CAD"/>
    <w:rsid w:val="00063B62"/>
    <w:rsid w:val="004D7CAD"/>
    <w:rsid w:val="00BC1C81"/>
    <w:rsid w:val="00DA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28B0C1-42A5-439F-A088-E9021D185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7C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7348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DA734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547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2021-04-29T08:06:00Z</dcterms:created>
  <dcterms:modified xsi:type="dcterms:W3CDTF">2021-04-29T08:26:00Z</dcterms:modified>
</cp:coreProperties>
</file>