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4E0" w:rsidRDefault="00E674E0" w:rsidP="00E674E0">
      <w:pPr>
        <w:jc w:val="right"/>
        <w:rPr>
          <w:sz w:val="24"/>
        </w:rPr>
      </w:pPr>
      <w:r>
        <w:rPr>
          <w:sz w:val="24"/>
        </w:rPr>
        <w:t>Częstochowa, 6.05</w:t>
      </w:r>
      <w:r>
        <w:rPr>
          <w:sz w:val="24"/>
        </w:rPr>
        <w:t>.2021.</w:t>
      </w:r>
    </w:p>
    <w:p w:rsidR="00E674E0" w:rsidRDefault="00E674E0" w:rsidP="00E674E0">
      <w:pPr>
        <w:rPr>
          <w:sz w:val="24"/>
        </w:rPr>
      </w:pPr>
    </w:p>
    <w:p w:rsidR="00E674E0" w:rsidRDefault="00E674E0" w:rsidP="00E674E0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9</w:t>
      </w:r>
      <w:r>
        <w:rPr>
          <w:sz w:val="28"/>
          <w:szCs w:val="28"/>
        </w:rPr>
        <w:t>/2021</w:t>
      </w:r>
      <w:bookmarkStart w:id="0" w:name="_GoBack"/>
      <w:bookmarkEnd w:id="0"/>
    </w:p>
    <w:p w:rsidR="00E674E0" w:rsidRDefault="00E674E0" w:rsidP="00E674E0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nauki hybrydowej</w:t>
      </w:r>
      <w:r>
        <w:rPr>
          <w:sz w:val="24"/>
        </w:rPr>
        <w:t>:</w:t>
      </w:r>
    </w:p>
    <w:p w:rsidR="00E674E0" w:rsidRPr="00E674E0" w:rsidRDefault="00E674E0" w:rsidP="00E674E0">
      <w:pPr>
        <w:rPr>
          <w:rFonts w:cstheme="minorHAnsi"/>
          <w:sz w:val="24"/>
          <w:szCs w:val="24"/>
        </w:rPr>
      </w:pPr>
      <w:r w:rsidRPr="00E674E0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E674E0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E674E0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2015r. w sprawie szczegółowych warunków i sposobów oceniania, klasyfikacji i promocji uczniów w szkołach publicznych (Dz. U. 2015 poz. 543) i na podstawie </w:t>
      </w:r>
      <w:proofErr w:type="spellStart"/>
      <w:r w:rsidRPr="00E674E0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E674E0">
        <w:rPr>
          <w:rFonts w:cstheme="minorHAnsi"/>
          <w:color w:val="000000"/>
          <w:sz w:val="24"/>
          <w:szCs w:val="24"/>
          <w:shd w:val="clear" w:color="auto" w:fill="FFFFFF"/>
        </w:rPr>
        <w:t>. Men z 29 kwietnia 2021r. w sprawie szczegółowych rozwiązań w okresie czasowego ograniczenia funkcjonowania jednostek oświaty w związku z zapobieganiem i przeciwdziałaniem i zwalczaniem COVID-19 zarządzam od 17 maja do 28 maja 2021 system nauki hybrydowej w Zespole Szkół im. Jana Kochanowskiego w Częstochowie.</w:t>
      </w:r>
      <w:r w:rsidRPr="00E674E0">
        <w:rPr>
          <w:rFonts w:cstheme="minorHAnsi"/>
          <w:color w:val="000000"/>
          <w:sz w:val="24"/>
          <w:szCs w:val="24"/>
        </w:rPr>
        <w:br/>
      </w:r>
      <w:r w:rsidRPr="00E674E0">
        <w:rPr>
          <w:rFonts w:cstheme="minorHAnsi"/>
          <w:color w:val="000000"/>
          <w:sz w:val="24"/>
          <w:szCs w:val="24"/>
        </w:rPr>
        <w:br/>
      </w:r>
      <w:r w:rsidRPr="00E674E0">
        <w:rPr>
          <w:rFonts w:cstheme="minorHAnsi"/>
          <w:color w:val="000000"/>
          <w:sz w:val="24"/>
          <w:szCs w:val="24"/>
          <w:shd w:val="clear" w:color="auto" w:fill="FFFFFF"/>
        </w:rPr>
        <w:t>W terminie 17 - 21 maja tryb nauki stacjonarnej (w budynku szkolnym) mają wszystkie klasy pierwsze i trzecie w Technikum nr 2 i Branżowej Szkole I Stopnia nr 1. Pozostałe klasy uczą się w trybie zdalnym.</w:t>
      </w:r>
      <w:r w:rsidRPr="00E674E0">
        <w:rPr>
          <w:rFonts w:cstheme="minorHAnsi"/>
          <w:color w:val="000000"/>
          <w:sz w:val="24"/>
          <w:szCs w:val="24"/>
        </w:rPr>
        <w:br/>
      </w:r>
      <w:r w:rsidRPr="00E674E0">
        <w:rPr>
          <w:rFonts w:cstheme="minorHAnsi"/>
          <w:color w:val="000000"/>
          <w:sz w:val="24"/>
          <w:szCs w:val="24"/>
        </w:rPr>
        <w:br/>
      </w:r>
      <w:r w:rsidRPr="00E674E0">
        <w:rPr>
          <w:rFonts w:cstheme="minorHAnsi"/>
          <w:color w:val="000000"/>
          <w:sz w:val="24"/>
          <w:szCs w:val="24"/>
          <w:shd w:val="clear" w:color="auto" w:fill="FFFFFF"/>
        </w:rPr>
        <w:t>W terminie 24 - 28 maja tryb nauki stacjonarnej mają wszystkie klasy drugie w Technikum nr 2 i Branżowej Szkole I Stopnia nr 1. Pozostałe klasy uczą się w trybie nauki zdalnej.</w:t>
      </w:r>
    </w:p>
    <w:p w:rsidR="00E674E0" w:rsidRDefault="00E674E0" w:rsidP="00E674E0">
      <w:pPr>
        <w:ind w:left="4248"/>
        <w:jc w:val="both"/>
        <w:rPr>
          <w:sz w:val="24"/>
        </w:rPr>
      </w:pPr>
      <w:r>
        <w:rPr>
          <w:sz w:val="24"/>
        </w:rPr>
        <w:t xml:space="preserve">               </w:t>
      </w:r>
    </w:p>
    <w:p w:rsidR="00E674E0" w:rsidRDefault="00E674E0" w:rsidP="00E674E0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E674E0" w:rsidRDefault="00E674E0" w:rsidP="00E674E0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AC005A" w:rsidRDefault="00AC005A"/>
    <w:sectPr w:rsidR="00AC00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4E0"/>
    <w:rsid w:val="00AC005A"/>
    <w:rsid w:val="00E6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A7EEA6-2538-47F4-BC1B-E8A7EC331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74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2021-05-13T08:41:00Z</dcterms:created>
  <dcterms:modified xsi:type="dcterms:W3CDTF">2021-05-13T08:43:00Z</dcterms:modified>
</cp:coreProperties>
</file>