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E45DE" w14:textId="5414883D" w:rsidR="00FE33EE" w:rsidRPr="00F365FF" w:rsidRDefault="00FE33EE" w:rsidP="00FE33EE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0602A1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.2022.</w:t>
      </w:r>
    </w:p>
    <w:p w14:paraId="104B1378" w14:textId="77777777" w:rsidR="00FE33EE" w:rsidRPr="00F365FF" w:rsidRDefault="00FE33EE" w:rsidP="00FE33EE">
      <w:pPr>
        <w:rPr>
          <w:rFonts w:cstheme="minorHAnsi"/>
          <w:sz w:val="24"/>
          <w:szCs w:val="24"/>
        </w:rPr>
      </w:pPr>
    </w:p>
    <w:p w14:paraId="2B369074" w14:textId="1E3313A4" w:rsidR="00FE33EE" w:rsidRPr="00F365FF" w:rsidRDefault="00FE33EE" w:rsidP="00FE33EE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 w:rsidR="000602A1"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/2022</w:t>
      </w:r>
    </w:p>
    <w:p w14:paraId="30E96156" w14:textId="6B94D193" w:rsidR="00FE33EE" w:rsidRPr="000602A1" w:rsidRDefault="00FE33EE" w:rsidP="000602A1">
      <w:pPr>
        <w:rPr>
          <w:rFonts w:cstheme="minorHAnsi"/>
          <w:sz w:val="24"/>
          <w:szCs w:val="24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powołani</w:t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 xml:space="preserve"> zespołu kwalifikującego uczniów do oddziału przygotowawczego.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Na podstawie § 17 ust. 1 rozporządzenia Ministra Edukacji Narodowej z dnia 23 sierpnia 2017 r. w sprawie kształcenia osób niebędących obywatelami polskimi oraz osób będących obywatelami polskimi, które pobierały naukę w szkołach funkcjonujących w systemach oświaty innych państw (Dz. U. z 2020 r. poz. 1283), postanawiam: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§ 1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Powołać zespół kwalifikujący uczniów do oddziału przygotowawczego, utworzonego w Szkole Decyzją Prezydenta Miasta Częstochowa nr ED.4424.33.2022 z dnia 23.03.2022r. w składzie: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 xml:space="preserve">1. Pani Dorota </w:t>
      </w:r>
      <w:proofErr w:type="spellStart"/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Szymczyńska</w:t>
      </w:r>
      <w:proofErr w:type="spellEnd"/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2. Pani Aleksandra Kupczak,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3.Pedagog Pani Agata Zacharska.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§ 2</w:t>
      </w:r>
      <w:r w:rsidR="000602A1" w:rsidRPr="000602A1">
        <w:rPr>
          <w:rFonts w:cstheme="minorHAnsi"/>
          <w:color w:val="000000"/>
          <w:sz w:val="24"/>
          <w:szCs w:val="24"/>
        </w:rPr>
        <w:br/>
      </w:r>
      <w:r w:rsidR="000602A1" w:rsidRPr="000602A1">
        <w:rPr>
          <w:rFonts w:cstheme="minorHAnsi"/>
          <w:color w:val="000000"/>
          <w:sz w:val="24"/>
          <w:szCs w:val="24"/>
          <w:shd w:val="clear" w:color="auto" w:fill="FFFFFF"/>
        </w:rPr>
        <w:t>Zarządzenie wchodzi w życie z dniem podpisania.</w:t>
      </w:r>
    </w:p>
    <w:p w14:paraId="0447E2C8" w14:textId="77777777" w:rsidR="00FE33EE" w:rsidRPr="00F365FF" w:rsidRDefault="00FE33EE" w:rsidP="00FE33EE">
      <w:pPr>
        <w:pStyle w:val="Akapitzlist"/>
        <w:ind w:left="4956"/>
        <w:rPr>
          <w:rFonts w:cstheme="minorHAnsi"/>
          <w:sz w:val="24"/>
          <w:szCs w:val="24"/>
        </w:rPr>
      </w:pPr>
    </w:p>
    <w:p w14:paraId="54D3D185" w14:textId="77777777" w:rsidR="00FE33EE" w:rsidRPr="00F365FF" w:rsidRDefault="00FE33EE" w:rsidP="00FE33EE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D19C45D" w14:textId="77777777" w:rsidR="00FE33EE" w:rsidRPr="00F365FF" w:rsidRDefault="00FE33EE" w:rsidP="00FE33EE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Zawada</w:t>
      </w:r>
    </w:p>
    <w:p w14:paraId="7C53B1F0" w14:textId="77777777" w:rsidR="00B71423" w:rsidRDefault="000602A1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 w16cid:durableId="1083067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3EE"/>
    <w:rsid w:val="000602A1"/>
    <w:rsid w:val="00443AAD"/>
    <w:rsid w:val="009F7E88"/>
    <w:rsid w:val="00FE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163F6"/>
  <w15:chartTrackingRefBased/>
  <w15:docId w15:val="{2700BA15-F3BB-41C0-B9F8-DFBF1812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3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3EE"/>
    <w:pPr>
      <w:ind w:left="720"/>
      <w:contextualSpacing/>
    </w:pPr>
  </w:style>
  <w:style w:type="character" w:customStyle="1" w:styleId="5yl5">
    <w:name w:val="_5yl5"/>
    <w:basedOn w:val="Domylnaczcionkaakapitu"/>
    <w:rsid w:val="00FE3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2022-05-05T07:35:00Z</dcterms:created>
  <dcterms:modified xsi:type="dcterms:W3CDTF">2022-05-05T07:38:00Z</dcterms:modified>
</cp:coreProperties>
</file>