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490CA" w14:textId="77777777" w:rsidR="0035415F" w:rsidRPr="00F365FF" w:rsidRDefault="0035415F" w:rsidP="0035415F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20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.2022.</w:t>
      </w:r>
    </w:p>
    <w:p w14:paraId="23537764" w14:textId="77777777" w:rsidR="0035415F" w:rsidRPr="00F365FF" w:rsidRDefault="0035415F" w:rsidP="0035415F">
      <w:pPr>
        <w:rPr>
          <w:rFonts w:cstheme="minorHAnsi"/>
          <w:sz w:val="24"/>
          <w:szCs w:val="24"/>
        </w:rPr>
      </w:pPr>
    </w:p>
    <w:p w14:paraId="54180148" w14:textId="77777777" w:rsidR="0035415F" w:rsidRDefault="0035415F" w:rsidP="0035415F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19</w:t>
      </w:r>
      <w:r w:rsidRPr="00F365FF">
        <w:rPr>
          <w:rFonts w:cstheme="minorHAnsi"/>
          <w:sz w:val="24"/>
          <w:szCs w:val="24"/>
        </w:rPr>
        <w:t>/2022</w:t>
      </w:r>
    </w:p>
    <w:p w14:paraId="37F60BB6" w14:textId="77777777" w:rsidR="0035415F" w:rsidRPr="00002618" w:rsidRDefault="0035415F" w:rsidP="0035415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752C15D0" w14:textId="77777777" w:rsidR="0035415F" w:rsidRDefault="0035415F" w:rsidP="0035415F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374DBE74" w14:textId="77777777" w:rsidR="0035415F" w:rsidRPr="003B0CFA" w:rsidRDefault="0035415F" w:rsidP="0035415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C904594" w14:textId="77777777" w:rsidR="0035415F" w:rsidRPr="003B0CFA" w:rsidRDefault="0035415F" w:rsidP="0035415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MEN z 22 lutego 2019r. w sprawie szczegółowych warunków oceniania, klasyfikacji i promocji uczniów w szkołach publicznych (Dz. U. 2019 poz. 373), informuję, że w dniu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21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września 2022r. o godzinie 11.20. odbędzie się konferencja rady pedagogicznej.</w:t>
      </w:r>
    </w:p>
    <w:p w14:paraId="05CA05A7" w14:textId="77777777" w:rsidR="0035415F" w:rsidRPr="003B0CFA" w:rsidRDefault="0035415F" w:rsidP="0035415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Plan rady:</w:t>
      </w:r>
    </w:p>
    <w:p w14:paraId="324784B3" w14:textId="77777777" w:rsidR="0035415F" w:rsidRPr="003B0CFA" w:rsidRDefault="0035415F" w:rsidP="003541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zatwierdzenie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aneksu do arkusza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</w:p>
    <w:p w14:paraId="7CBAA73B" w14:textId="77777777" w:rsidR="0035415F" w:rsidRPr="003B0CFA" w:rsidRDefault="0035415F" w:rsidP="003541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sprawy różne.</w:t>
      </w:r>
    </w:p>
    <w:p w14:paraId="1FAE8B54" w14:textId="77777777" w:rsidR="0035415F" w:rsidRPr="003B0CFA" w:rsidRDefault="0035415F" w:rsidP="0035415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0623E9F7" w14:textId="77777777" w:rsidR="0035415F" w:rsidRDefault="0035415F" w:rsidP="0035415F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2AD3510B" w14:textId="77777777" w:rsidR="0035415F" w:rsidRDefault="0035415F" w:rsidP="0035415F">
      <w:pPr>
        <w:pStyle w:val="Akapitzlist"/>
        <w:ind w:left="4956"/>
        <w:rPr>
          <w:rFonts w:cstheme="minorHAnsi"/>
          <w:sz w:val="24"/>
          <w:szCs w:val="24"/>
        </w:rPr>
      </w:pPr>
    </w:p>
    <w:p w14:paraId="07D8E233" w14:textId="77777777" w:rsidR="0035415F" w:rsidRPr="00F365FF" w:rsidRDefault="0035415F" w:rsidP="0035415F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266A71C8" w14:textId="77777777" w:rsidR="0035415F" w:rsidRPr="000A4163" w:rsidRDefault="0035415F" w:rsidP="0035415F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5C9BC26C" w14:textId="77777777" w:rsidR="0035415F" w:rsidRDefault="0035415F" w:rsidP="0035415F"/>
    <w:p w14:paraId="5E7E8EFC" w14:textId="77777777" w:rsidR="0035415F" w:rsidRDefault="0035415F" w:rsidP="0035415F"/>
    <w:p w14:paraId="38404D03" w14:textId="77777777" w:rsidR="0035415F" w:rsidRDefault="0035415F" w:rsidP="0035415F"/>
    <w:p w14:paraId="15D74269" w14:textId="77777777" w:rsidR="0035415F" w:rsidRDefault="0035415F" w:rsidP="0035415F"/>
    <w:p w14:paraId="7E1B7335" w14:textId="77777777" w:rsidR="0035415F" w:rsidRDefault="0035415F" w:rsidP="0035415F"/>
    <w:p w14:paraId="2DE308B6" w14:textId="77777777" w:rsidR="00B71423" w:rsidRDefault="0035415F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5904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5F"/>
    <w:rsid w:val="0035415F"/>
    <w:rsid w:val="00443AA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4FBE"/>
  <w15:chartTrackingRefBased/>
  <w15:docId w15:val="{E3D3C5D6-D5BF-469B-ADD8-CBA5B910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1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513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2022-09-20T07:48:00Z</dcterms:created>
  <dcterms:modified xsi:type="dcterms:W3CDTF">2022-09-20T07:48:00Z</dcterms:modified>
</cp:coreProperties>
</file>