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right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    </w:t>
      </w:r>
      <w:bookmarkStart w:id="0" w:name="_GoBack"/>
      <w:bookmarkEnd w:id="0"/>
      <w:r>
        <w:rPr>
          <w:rFonts w:cs="Calibri" w:cstheme="minorHAnsi"/>
          <w:sz w:val="24"/>
          <w:szCs w:val="24"/>
        </w:rPr>
        <w:t>;Załącznik nr … do protokołu z dn. 14-09 -2022</w:t>
      </w:r>
    </w:p>
    <w:p>
      <w:pPr>
        <w:pStyle w:val="Normal"/>
        <w:spacing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UCHWAŁA nr 6/2022/ 2023</w:t>
      </w:r>
    </w:p>
    <w:p>
      <w:pPr>
        <w:pStyle w:val="Normal"/>
        <w:spacing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RADY PEDAGOGICZNEJ SZKOŁY PODSTAWOWEJ nr 46 w CZĘSTOCHOWIE</w:t>
      </w:r>
    </w:p>
    <w:p>
      <w:pPr>
        <w:pStyle w:val="Normal"/>
        <w:spacing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z dnia 14-09- 2022 r. w </w:t>
      </w:r>
    </w:p>
    <w:p>
      <w:pPr>
        <w:pStyle w:val="Normal"/>
        <w:spacing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sprawie zmian w statucie Szkoły Podstawowej nr 46 w Częstochowie</w:t>
      </w:r>
    </w:p>
    <w:p>
      <w:pPr>
        <w:pStyle w:val="Normal"/>
        <w:spacing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Na podstawie art.72 ust. 1, art.80 ust. 2 pkt 1 oraz art.82 ust.2 ustawy z dnia 14 grudnia 2016 r. Prawo oświatowe (Dz.u. z 2021 r. poz.1082) uchwala się co następuje:</w:t>
      </w:r>
    </w:p>
    <w:p>
      <w:pPr>
        <w:pStyle w:val="Normal"/>
        <w:spacing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before="0" w:after="0"/>
        <w:jc w:val="both"/>
        <w:rPr>
          <w:rFonts w:cs="Calibri" w:cstheme="minorHAnsi"/>
        </w:rPr>
      </w:pPr>
      <w:r>
        <w:rPr>
          <w:rFonts w:cs="Calibri" w:cstheme="minorHAnsi"/>
        </w:rPr>
        <w:t>§ 1. W statucie szkoły dokonuje się następujących zmian: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W podstawie prawnej dodaje się następujące akty prawne: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contextualSpacing/>
        <w:jc w:val="both"/>
        <w:rPr>
          <w:rFonts w:eastAsia="Calibri" w:cs="Calibri" w:cstheme="minorHAnsi"/>
          <w:color w:val="000000" w:themeColor="text1"/>
        </w:rPr>
      </w:pPr>
      <w:r>
        <w:rPr>
          <w:rFonts w:eastAsia="Calibri" w:cs="Calibri" w:cstheme="minorHAnsi"/>
          <w:color w:val="000000" w:themeColor="text1"/>
        </w:rPr>
        <w:t>Ustawa z dnia 5 sierpnia 2022r. o zmianie ustawy Karta Nauczyciela oraz niektórych innych ustaw (Dz.U. z 2022r., poz.1730)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contextualSpacing/>
        <w:jc w:val="both"/>
        <w:rPr>
          <w:rFonts w:eastAsia="Calibri" w:cs="Calibri" w:cstheme="minorHAnsi"/>
          <w:color w:val="000000" w:themeColor="text1"/>
        </w:rPr>
      </w:pPr>
      <w:r>
        <w:rPr>
          <w:rFonts w:eastAsia="Calibri" w:cs="Calibri" w:cstheme="minorHAnsi"/>
          <w:color w:val="000000" w:themeColor="text1"/>
        </w:rPr>
        <w:t>Ustawa z dnia 1 września 2022 r. o wspieraniu i resocjalizacji nieletnich (Dz.U. z 2022r., poz.1700)</w:t>
      </w:r>
    </w:p>
    <w:p>
      <w:pPr>
        <w:pStyle w:val="Default"/>
        <w:numPr>
          <w:ilvl w:val="0"/>
          <w:numId w:val="2"/>
        </w:numPr>
        <w:jc w:val="both"/>
        <w:rPr>
          <w:rFonts w:ascii="Calibri" w:hAnsi="Calibri" w:cs="Calibri" w:asciiTheme="minorHAnsi" w:cstheme="minorHAnsi" w:hAnsiTheme="minorHAnsi"/>
          <w:color w:val="000000" w:themeColor="text1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000000" w:themeColor="text1"/>
          <w:sz w:val="22"/>
          <w:szCs w:val="22"/>
        </w:rPr>
        <w:t>W § 48 dodaje się ust. 8 i 9 o następującym brzmieniu: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0"/>
        <w:jc w:val="both"/>
        <w:rPr>
          <w:rFonts w:ascii="Calibri" w:hAnsi="Calibri" w:cs="Calibri" w:asciiTheme="minorHAnsi" w:cstheme="minorHAnsi" w:hAnsiTheme="minorHAnsi"/>
          <w:color w:val="000000" w:themeColor="text1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000000" w:themeColor="text1"/>
          <w:sz w:val="22"/>
          <w:szCs w:val="22"/>
        </w:rPr>
        <w:t>W szkole działa zespół nauczycieli specjalistów, którego podstawowym zadaniem jest niesienie pomocy i praca z uczniami ze specjalnymi potrzebami edukacyjnymi.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0"/>
        <w:jc w:val="both"/>
        <w:rPr>
          <w:rFonts w:ascii="Calibri" w:hAnsi="Calibri" w:cs="Calibri" w:asciiTheme="minorHAnsi" w:cstheme="minorHAnsi" w:hAnsiTheme="minorHAnsi"/>
          <w:color w:val="000000" w:themeColor="text1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000000" w:themeColor="text1"/>
          <w:sz w:val="22"/>
          <w:szCs w:val="22"/>
        </w:rPr>
        <w:t>Pracą zespołu kieruje pedagog szkolny, a w jego skład wchodzą: pedagog specjalny, logopeda, psycholog, nauczyciele wspomagający pracę uczniów.</w:t>
      </w:r>
    </w:p>
    <w:p>
      <w:pPr>
        <w:pStyle w:val="Default"/>
        <w:ind w:left="360" w:hanging="0"/>
        <w:jc w:val="both"/>
        <w:rPr>
          <w:rFonts w:ascii="Calibri" w:hAnsi="Calibri" w:cs="Calibri" w:asciiTheme="minorHAnsi" w:cstheme="minorHAnsi" w:hAnsiTheme="minorHAnsi"/>
          <w:color w:val="000000" w:themeColor="text1"/>
          <w:sz w:val="22"/>
          <w:szCs w:val="22"/>
        </w:rPr>
      </w:pPr>
      <w:r>
        <w:rPr>
          <w:rFonts w:cs="Calibri" w:cstheme="minorHAnsi" w:ascii="Calibri" w:hAnsi="Calibri"/>
          <w:color w:val="000000" w:themeColor="text1"/>
          <w:sz w:val="22"/>
          <w:szCs w:val="22"/>
        </w:rPr>
      </w:r>
    </w:p>
    <w:p>
      <w:pPr>
        <w:pStyle w:val="Default"/>
        <w:numPr>
          <w:ilvl w:val="0"/>
          <w:numId w:val="2"/>
        </w:numPr>
        <w:jc w:val="both"/>
        <w:rPr>
          <w:rFonts w:ascii="Calibri" w:hAnsi="Calibri" w:cs="Calibri" w:asciiTheme="minorHAnsi" w:cstheme="minorHAnsi" w:hAnsiTheme="minorHAnsi"/>
          <w:color w:val="000000" w:themeColor="text1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000000" w:themeColor="text1"/>
          <w:sz w:val="22"/>
          <w:szCs w:val="22"/>
        </w:rPr>
        <w:t>§ 49 otrzymuje następujące brzmienie: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eastAsia="Times New Roman" w:cs="Calibri" w:cstheme="minorHAnsi"/>
          <w:color w:val="000000" w:themeColor="text1"/>
          <w:lang w:eastAsia="pl-PL"/>
        </w:rPr>
      </w:pPr>
      <w:r>
        <w:rPr>
          <w:rFonts w:eastAsia="Times New Roman" w:cs="Calibri" w:cstheme="minorHAnsi"/>
          <w:color w:val="000000" w:themeColor="text1"/>
          <w:lang w:eastAsia="pl-PL"/>
        </w:rPr>
        <w:t>Nauczyciel rozpoczynający pracę odbywa przez 3 lata i 9 miesięcy przygotowanie do zawodu nauczyciela po czym aby kontynuować pracę obligatoryjnie przystępuje do egzaminu na stopień nauczyciela mianowanego.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eastAsia="Times New Roman" w:cs="Calibri" w:cstheme="minorHAnsi"/>
          <w:color w:val="000000" w:themeColor="text1"/>
          <w:lang w:eastAsia="pl-PL"/>
        </w:rPr>
      </w:pPr>
      <w:r>
        <w:rPr>
          <w:rFonts w:eastAsia="Times New Roman" w:cs="Calibri" w:cstheme="minorHAnsi"/>
          <w:color w:val="000000" w:themeColor="text1"/>
          <w:lang w:eastAsia="pl-PL"/>
        </w:rPr>
        <w:t>Stosunek pracy z osobą rozpoczynającą pracę w szkole nawiązuje się na podstawie umowy o pracę na czas określony na 2 lata szkolne jeżeli: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contextualSpacing/>
        <w:jc w:val="both"/>
        <w:rPr>
          <w:rFonts w:eastAsia="Times New Roman" w:cs="Calibri" w:cstheme="minorHAnsi"/>
          <w:color w:val="000000" w:themeColor="text1"/>
          <w:lang w:eastAsia="pl-PL"/>
        </w:rPr>
      </w:pPr>
      <w:r>
        <w:rPr>
          <w:rFonts w:eastAsia="Times New Roman" w:cs="Calibri" w:cstheme="minorHAnsi"/>
          <w:color w:val="000000" w:themeColor="text1"/>
          <w:lang w:eastAsia="pl-PL"/>
        </w:rPr>
        <w:t>nie posiada stopnia awansu zawodowego;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contextualSpacing/>
        <w:jc w:val="both"/>
        <w:rPr>
          <w:rFonts w:eastAsia="Times New Roman" w:cs="Calibri" w:cstheme="minorHAnsi"/>
          <w:color w:val="000000" w:themeColor="text1"/>
          <w:lang w:eastAsia="pl-PL"/>
        </w:rPr>
      </w:pPr>
      <w:r>
        <w:rPr>
          <w:rFonts w:eastAsia="Times New Roman" w:cs="Calibri" w:cstheme="minorHAnsi"/>
          <w:color w:val="000000" w:themeColor="text1"/>
          <w:lang w:eastAsia="pl-PL"/>
        </w:rPr>
        <w:t>posiada wymagane kwalifikacje.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eastAsia="Times New Roman" w:cs="Calibri" w:cstheme="minorHAnsi"/>
          <w:color w:val="000000" w:themeColor="text1"/>
          <w:lang w:eastAsia="pl-PL"/>
        </w:rPr>
      </w:pPr>
      <w:r>
        <w:rPr>
          <w:rFonts w:eastAsia="Times New Roman" w:cs="Calibri" w:cstheme="minorHAnsi"/>
          <w:color w:val="000000" w:themeColor="text1"/>
          <w:lang w:eastAsia="pl-PL"/>
        </w:rPr>
        <w:t>Stosunek pracy z nauczycielem nawiązuje się na podstawie umowy o pracę na czas nieokreślony jeżeli:</w:t>
      </w:r>
    </w:p>
    <w:p>
      <w:pPr>
        <w:pStyle w:val="ListParagraph"/>
        <w:numPr>
          <w:ilvl w:val="0"/>
          <w:numId w:val="8"/>
        </w:numPr>
        <w:spacing w:lineRule="auto" w:line="240" w:before="0" w:after="0"/>
        <w:contextualSpacing/>
        <w:jc w:val="both"/>
        <w:rPr>
          <w:rFonts w:eastAsia="Times New Roman" w:cs="Calibri" w:cstheme="minorHAnsi"/>
          <w:color w:val="000000" w:themeColor="text1"/>
          <w:lang w:eastAsia="pl-PL"/>
        </w:rPr>
      </w:pPr>
      <w:r>
        <w:rPr>
          <w:rFonts w:eastAsia="Times New Roman" w:cs="Calibri" w:cstheme="minorHAnsi"/>
          <w:color w:val="000000" w:themeColor="text1"/>
          <w:lang w:eastAsia="pl-PL"/>
        </w:rPr>
        <w:t>nie posiada stopnia awansu zawodowego;</w:t>
      </w:r>
    </w:p>
    <w:p>
      <w:pPr>
        <w:pStyle w:val="ListParagraph"/>
        <w:numPr>
          <w:ilvl w:val="0"/>
          <w:numId w:val="8"/>
        </w:numPr>
        <w:spacing w:lineRule="auto" w:line="240" w:before="0" w:after="0"/>
        <w:contextualSpacing/>
        <w:jc w:val="both"/>
        <w:rPr>
          <w:rFonts w:eastAsia="Times New Roman" w:cs="Calibri" w:cstheme="minorHAnsi"/>
          <w:color w:val="000000" w:themeColor="text1"/>
          <w:lang w:eastAsia="pl-PL"/>
        </w:rPr>
      </w:pPr>
      <w:r>
        <w:rPr>
          <w:rFonts w:eastAsia="Times New Roman" w:cs="Calibri" w:cstheme="minorHAnsi"/>
          <w:color w:val="000000" w:themeColor="text1"/>
          <w:lang w:eastAsia="pl-PL"/>
        </w:rPr>
        <w:t>posiada wymagane kwalifikacje;</w:t>
      </w:r>
    </w:p>
    <w:p>
      <w:pPr>
        <w:pStyle w:val="ListParagraph"/>
        <w:numPr>
          <w:ilvl w:val="0"/>
          <w:numId w:val="8"/>
        </w:numPr>
        <w:spacing w:lineRule="auto" w:line="240" w:before="0" w:after="0"/>
        <w:contextualSpacing/>
        <w:jc w:val="both"/>
        <w:rPr>
          <w:rFonts w:eastAsia="Times New Roman" w:cs="Calibri" w:cstheme="minorHAnsi"/>
          <w:color w:val="000000" w:themeColor="text1"/>
          <w:lang w:eastAsia="pl-PL"/>
        </w:rPr>
      </w:pPr>
      <w:r>
        <w:rPr>
          <w:rFonts w:eastAsia="Times New Roman" w:cs="Calibri" w:cstheme="minorHAnsi"/>
          <w:color w:val="000000" w:themeColor="text1"/>
          <w:lang w:eastAsia="pl-PL"/>
        </w:rPr>
        <w:t>posiada co najmniej 2 lata pracy w szkole;</w:t>
      </w:r>
    </w:p>
    <w:p>
      <w:pPr>
        <w:pStyle w:val="ListParagraph"/>
        <w:numPr>
          <w:ilvl w:val="0"/>
          <w:numId w:val="8"/>
        </w:numPr>
        <w:spacing w:lineRule="auto" w:line="240" w:before="0" w:after="0"/>
        <w:contextualSpacing/>
        <w:jc w:val="both"/>
        <w:rPr>
          <w:rFonts w:eastAsia="Times New Roman" w:cs="Calibri" w:cstheme="minorHAnsi"/>
          <w:color w:val="000000" w:themeColor="text1"/>
          <w:lang w:eastAsia="pl-PL"/>
        </w:rPr>
      </w:pPr>
      <w:r>
        <w:rPr>
          <w:rFonts w:eastAsia="Times New Roman" w:cs="Calibri" w:cstheme="minorHAnsi"/>
          <w:color w:val="000000" w:themeColor="text1"/>
          <w:lang w:eastAsia="pl-PL"/>
        </w:rPr>
        <w:t>posiada co najmniej dobrą ocenę pracy.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eastAsia="Times New Roman" w:cs="Calibri" w:cstheme="minorHAnsi"/>
          <w:color w:val="000000" w:themeColor="text1"/>
          <w:lang w:eastAsia="pl-PL"/>
        </w:rPr>
      </w:pPr>
      <w:r>
        <w:rPr>
          <w:rFonts w:eastAsia="Times New Roman" w:cs="Calibri" w:cstheme="minorHAnsi"/>
          <w:color w:val="000000" w:themeColor="text1"/>
          <w:lang w:eastAsia="pl-PL"/>
        </w:rPr>
        <w:t xml:space="preserve">Nauczycielowi odbywającemu przygotowanie do zawodu nauczyciela dyrektor szkoły przydziela spośród nauczycieli mianowanych lub dyplomowanych mentora. Do podstawowych zadań mentora należy bieżące wspieranie nauczyciela w procesie wdrażania do zawodu, udzielanie pomocy z dzieleniem się wiedzą i doświadczeniem.                                                      </w:t>
      </w:r>
    </w:p>
    <w:p>
      <w:pPr>
        <w:pStyle w:val="ListParagraph"/>
        <w:numPr>
          <w:ilvl w:val="0"/>
          <w:numId w:val="6"/>
        </w:numPr>
        <w:spacing w:lineRule="auto" w:line="240" w:before="0" w:after="0"/>
        <w:contextualSpacing/>
        <w:jc w:val="both"/>
        <w:rPr>
          <w:rFonts w:eastAsia="Times New Roman" w:cs="Calibri" w:cstheme="minorHAnsi"/>
          <w:color w:val="000000" w:themeColor="text1"/>
          <w:lang w:eastAsia="pl-PL"/>
        </w:rPr>
      </w:pPr>
      <w:r>
        <w:rPr>
          <w:rFonts w:eastAsia="Times New Roman" w:cs="Calibri" w:cstheme="minorHAnsi"/>
          <w:color w:val="000000" w:themeColor="text1"/>
          <w:lang w:eastAsia="pl-PL"/>
        </w:rPr>
        <w:t>Nauczyciele rozpoczynający pracę nie składa wniosku o rozpoczęcie odbywania przygotowania i nie przygotowuje planu rozwoju zawodowego. Nauczyciel może rozpocząć odbywanie przygotowania do zawodu nauczyciela w każdym czasie.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eastAsia="Times New Roman" w:cs="Calibri" w:cstheme="minorHAnsi"/>
          <w:color w:val="000000" w:themeColor="text1"/>
          <w:lang w:eastAsia="pl-PL"/>
        </w:rPr>
      </w:pPr>
      <w:r>
        <w:rPr>
          <w:rFonts w:eastAsia="Times New Roman" w:cs="Calibri" w:cstheme="minorHAnsi"/>
          <w:color w:val="000000" w:themeColor="text1"/>
          <w:lang w:eastAsia="pl-PL"/>
        </w:rPr>
        <w:t>Nauczyciele, którzy posiadają stopień nauczyciela kontraktowego w okresie przejściowym odbywają staż na stopień nauczyciela mianowanego zgodnie z obowiązującymi do 1 września 2022r. zasadami i w terminie określonym odrębnymi przepisami.</w:t>
      </w:r>
    </w:p>
    <w:p>
      <w:pPr>
        <w:pStyle w:val="Default"/>
        <w:ind w:left="360" w:hanging="0"/>
        <w:jc w:val="both"/>
        <w:rPr>
          <w:rFonts w:ascii="Calibri" w:hAnsi="Calibri" w:cs="Calibri" w:asciiTheme="minorHAnsi" w:cstheme="minorHAnsi" w:hAnsiTheme="minorHAnsi"/>
          <w:color w:val="000000" w:themeColor="text1"/>
          <w:sz w:val="22"/>
          <w:szCs w:val="22"/>
        </w:rPr>
      </w:pPr>
      <w:r>
        <w:rPr>
          <w:rFonts w:cs="Calibri" w:cstheme="minorHAnsi" w:ascii="Calibri" w:hAnsi="Calibri"/>
          <w:color w:val="000000" w:themeColor="text1"/>
          <w:sz w:val="22"/>
          <w:szCs w:val="22"/>
        </w:rPr>
      </w:r>
    </w:p>
    <w:p>
      <w:pPr>
        <w:pStyle w:val="Default"/>
        <w:numPr>
          <w:ilvl w:val="0"/>
          <w:numId w:val="2"/>
        </w:numPr>
        <w:jc w:val="both"/>
        <w:rPr>
          <w:rFonts w:ascii="Calibri" w:hAnsi="Calibri" w:cs="Calibri" w:asciiTheme="minorHAnsi" w:cstheme="minorHAnsi" w:hAnsiTheme="minorHAnsi"/>
          <w:color w:val="000000" w:themeColor="text1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000000" w:themeColor="text1"/>
          <w:sz w:val="22"/>
          <w:szCs w:val="22"/>
        </w:rPr>
        <w:t>§ 54 ust.2 pkt.4 i 10 otrzymują brzmienie:</w:t>
      </w:r>
    </w:p>
    <w:p>
      <w:pPr>
        <w:pStyle w:val="NormalWeb"/>
        <w:numPr>
          <w:ilvl w:val="0"/>
          <w:numId w:val="8"/>
        </w:numPr>
        <w:shd w:val="clear" w:color="auto" w:fill="FFFFFF"/>
        <w:spacing w:beforeAutospacing="0" w:before="0" w:afterAutospacing="0" w:after="0"/>
        <w:jc w:val="both"/>
        <w:rPr>
          <w:rFonts w:ascii="Calibri" w:hAnsi="Calibri" w:cs="Calibri" w:asciiTheme="minorHAnsi" w:cstheme="minorHAnsi" w:hAnsiTheme="minorHAnsi"/>
          <w:color w:val="000000" w:themeColor="text1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000000" w:themeColor="text1"/>
          <w:sz w:val="22"/>
          <w:szCs w:val="22"/>
        </w:rPr>
        <w:t>zwoływanie posiedzenia zespołu nauczycieli specjalistów w ważnych sprawach uczniów ze specjalnymi potrzebami edukacyjnymi;</w:t>
      </w:r>
    </w:p>
    <w:p>
      <w:pPr>
        <w:pStyle w:val="NormalWeb"/>
        <w:numPr>
          <w:ilvl w:val="0"/>
          <w:numId w:val="9"/>
        </w:numPr>
        <w:shd w:val="clear" w:color="auto" w:fill="FFFFFF"/>
        <w:spacing w:beforeAutospacing="0" w:before="0" w:afterAutospacing="0" w:after="0"/>
        <w:jc w:val="both"/>
        <w:rPr>
          <w:rFonts w:ascii="Calibri" w:hAnsi="Calibri" w:cs="Calibri" w:asciiTheme="minorHAnsi" w:cstheme="minorHAnsi" w:hAnsiTheme="minorHAnsi"/>
          <w:color w:val="000000" w:themeColor="text1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000000" w:themeColor="text1"/>
          <w:sz w:val="22"/>
          <w:szCs w:val="22"/>
        </w:rPr>
        <w:t>szczegółowe obowiązki pedagoga szkolnego zawarto w przydziale czynności.</w:t>
      </w:r>
    </w:p>
    <w:p>
      <w:pPr>
        <w:pStyle w:val="Normal"/>
        <w:spacing w:before="0" w:after="0"/>
        <w:ind w:left="360" w:hanging="0"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Dodaje się rozdział 29a i  § 54a o następującym brzmieniu:</w:t>
      </w:r>
    </w:p>
    <w:p>
      <w:pPr>
        <w:pStyle w:val="NormalWeb"/>
        <w:shd w:val="clear" w:color="auto" w:fill="FFFFFF"/>
        <w:tabs>
          <w:tab w:val="clear" w:pos="708"/>
          <w:tab w:val="center" w:pos="5076" w:leader="none"/>
        </w:tabs>
        <w:spacing w:beforeAutospacing="0" w:before="0" w:afterAutospacing="0" w:after="0"/>
        <w:ind w:left="1080" w:hanging="0"/>
        <w:rPr>
          <w:rFonts w:ascii="Calibri" w:hAnsi="Calibri" w:cs="Calibri" w:asciiTheme="minorHAnsi" w:cstheme="minorHAnsi" w:hAnsiTheme="minorHAnsi"/>
          <w:color w:val="000000" w:themeColor="text1"/>
          <w:sz w:val="22"/>
          <w:szCs w:val="22"/>
        </w:rPr>
      </w:pPr>
      <w:r>
        <w:rPr>
          <w:color w:val="00B050"/>
        </w:rPr>
        <w:t xml:space="preserve">                                                     </w:t>
      </w:r>
      <w:r>
        <w:rPr>
          <w:rFonts w:cs="Calibri" w:ascii="Calibri" w:hAnsi="Calibri" w:asciiTheme="minorHAnsi" w:cstheme="minorHAnsi" w:hAnsiTheme="minorHAnsi"/>
          <w:color w:val="000000" w:themeColor="text1"/>
          <w:sz w:val="22"/>
          <w:szCs w:val="22"/>
        </w:rPr>
        <w:t>Rozdział 29 a</w:t>
      </w:r>
    </w:p>
    <w:p>
      <w:pPr>
        <w:pStyle w:val="NormalWeb"/>
        <w:shd w:val="clear" w:color="auto" w:fill="FFFFFF"/>
        <w:spacing w:beforeAutospacing="0" w:before="0" w:afterAutospacing="0" w:after="0"/>
        <w:ind w:left="1080" w:hanging="0"/>
        <w:rPr>
          <w:rFonts w:ascii="Calibri" w:hAnsi="Calibri" w:cs="Calibri" w:asciiTheme="minorHAnsi" w:cstheme="minorHAnsi" w:hAnsiTheme="minorHAnsi"/>
          <w:color w:val="000000" w:themeColor="text1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000000" w:themeColor="text1"/>
          <w:sz w:val="22"/>
          <w:szCs w:val="22"/>
        </w:rPr>
        <w:t xml:space="preserve">                                         </w:t>
      </w:r>
      <w:r>
        <w:rPr>
          <w:rFonts w:cs="Calibri" w:ascii="Calibri" w:hAnsi="Calibri" w:asciiTheme="minorHAnsi" w:cstheme="minorHAnsi" w:hAnsiTheme="minorHAnsi"/>
          <w:color w:val="000000" w:themeColor="text1"/>
          <w:sz w:val="22"/>
          <w:szCs w:val="22"/>
        </w:rPr>
        <w:t>Pedagog specjalny w szkole</w:t>
      </w:r>
    </w:p>
    <w:p>
      <w:pPr>
        <w:pStyle w:val="NormalWeb"/>
        <w:shd w:val="clear" w:color="auto" w:fill="FFFFFF"/>
        <w:spacing w:beforeAutospacing="0" w:before="0" w:afterAutospacing="0" w:after="0"/>
        <w:ind w:left="1080" w:hanging="0"/>
        <w:rPr>
          <w:rFonts w:ascii="Calibri" w:hAnsi="Calibri" w:cs="Calibri" w:asciiTheme="minorHAnsi" w:cstheme="minorHAnsi" w:hAnsiTheme="minorHAnsi"/>
          <w:color w:val="000000" w:themeColor="text1"/>
          <w:sz w:val="22"/>
          <w:szCs w:val="22"/>
        </w:rPr>
      </w:pPr>
      <w:r>
        <w:rPr>
          <w:rFonts w:cs="Calibri" w:cstheme="minorHAnsi" w:ascii="Calibri" w:hAnsi="Calibri"/>
          <w:color w:val="000000" w:themeColor="text1"/>
          <w:sz w:val="22"/>
          <w:szCs w:val="22"/>
        </w:rPr>
      </w:r>
    </w:p>
    <w:p>
      <w:pPr>
        <w:pStyle w:val="NormalWeb"/>
        <w:shd w:val="clear" w:color="auto" w:fill="FFFFFF"/>
        <w:spacing w:beforeAutospacing="0" w:before="0" w:afterAutospacing="0" w:after="0"/>
        <w:ind w:left="1080" w:hanging="0"/>
        <w:rPr>
          <w:rFonts w:ascii="Calibri" w:hAnsi="Calibri" w:cs="Calibri" w:asciiTheme="minorHAnsi" w:cstheme="minorHAnsi" w:hAnsiTheme="minorHAnsi"/>
          <w:color w:val="000000" w:themeColor="text1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000000" w:themeColor="text1"/>
          <w:sz w:val="22"/>
          <w:szCs w:val="22"/>
        </w:rPr>
        <w:t xml:space="preserve">                                                           </w:t>
      </w:r>
      <w:r>
        <w:rPr>
          <w:rFonts w:cs="Calibri" w:ascii="Calibri" w:hAnsi="Calibri" w:asciiTheme="minorHAnsi" w:cstheme="minorHAnsi" w:hAnsiTheme="minorHAnsi"/>
          <w:color w:val="000000" w:themeColor="text1"/>
          <w:sz w:val="22"/>
          <w:szCs w:val="22"/>
        </w:rPr>
        <w:t>§ 54 a</w:t>
      </w:r>
    </w:p>
    <w:p>
      <w:pPr>
        <w:pStyle w:val="Normal"/>
        <w:spacing w:lineRule="auto" w:line="240" w:before="0" w:after="0"/>
        <w:ind w:left="360" w:hanging="0"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1. Szkoła zatrudnia pedagoga specjalnego.</w:t>
      </w:r>
    </w:p>
    <w:p>
      <w:pPr>
        <w:pStyle w:val="Normal"/>
        <w:spacing w:lineRule="auto" w:line="240" w:before="0" w:after="0"/>
        <w:ind w:left="360" w:hanging="0"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2. Do podstawowych zadań pedagoga specjalnego należy: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współpraca z nauczycielami, wychowawcami i innymi specjalistami oraz rodzicami uczniów;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współpraca z zespołem mającym opracować IPET;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wspierania działań nauczycieli, wychowawców i innych specjalistów;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udzielanie pomocy psychologiczno-pedagogicznej: rodzicom, uczniom, nauczycielom;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współpraca z innymi podmiotami typu: poradnia psychologiczno-pedagogiczna, kurator sądowy, pielęgniarka środowiskowa, placówki doskonalenia nauczycieli, organizacje pozarządowe;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przedstawianie propozycji radzie pedagogicznej dotyczące doskonalenia zawodowego;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szczegółowe obowiązki znajdują się w przydziale czynności pedagoga.</w:t>
      </w:r>
    </w:p>
    <w:p>
      <w:pPr>
        <w:pStyle w:val="Normal"/>
        <w:spacing w:lineRule="auto" w:line="240" w:before="0" w:after="0"/>
        <w:ind w:left="360" w:hanging="0"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</w:r>
    </w:p>
    <w:p>
      <w:pPr>
        <w:pStyle w:val="ListParagraph"/>
        <w:numPr>
          <w:ilvl w:val="0"/>
          <w:numId w:val="5"/>
        </w:numPr>
        <w:spacing w:before="0" w:after="0"/>
        <w:contextualSpacing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§ 55 ust.1 otrzymuje brzmienie:</w:t>
      </w:r>
    </w:p>
    <w:p>
      <w:pPr>
        <w:pStyle w:val="Normal"/>
        <w:spacing w:lineRule="auto" w:line="240" w:before="0" w:after="0"/>
        <w:ind w:left="360" w:hanging="0"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1. Szkoła zatrudnia logopedę.</w:t>
      </w:r>
    </w:p>
    <w:p>
      <w:pPr>
        <w:pStyle w:val="Normal"/>
        <w:spacing w:before="0" w:after="0"/>
        <w:ind w:left="360" w:hanging="0"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</w:r>
    </w:p>
    <w:p>
      <w:pPr>
        <w:pStyle w:val="ListParagraph"/>
        <w:numPr>
          <w:ilvl w:val="0"/>
          <w:numId w:val="5"/>
        </w:numPr>
        <w:spacing w:before="0" w:after="0"/>
        <w:contextualSpacing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Dodaje się rozdział 30a i § 55a, który otrzymuje następujące brzmienie:</w:t>
      </w:r>
    </w:p>
    <w:p>
      <w:pPr>
        <w:pStyle w:val="ListParagraph"/>
        <w:spacing w:lineRule="auto" w:line="240" w:before="0" w:after="0"/>
        <w:contextualSpacing/>
        <w:rPr>
          <w:rFonts w:cs="Calibri" w:cstheme="minorHAnsi"/>
          <w:color w:val="000000" w:themeColor="text1"/>
        </w:rPr>
      </w:pPr>
      <w:r>
        <w:rPr>
          <w:rFonts w:cs="Times New Roman" w:ascii="Times New Roman" w:hAnsi="Times New Roman"/>
          <w:color w:val="00B050"/>
          <w:sz w:val="24"/>
          <w:szCs w:val="24"/>
        </w:rPr>
        <w:t xml:space="preserve">                                                       </w:t>
      </w:r>
      <w:r>
        <w:rPr>
          <w:rFonts w:cs="Calibri" w:cstheme="minorHAnsi"/>
          <w:color w:val="000000" w:themeColor="text1"/>
        </w:rPr>
        <w:t>Rozdział 30 a</w:t>
      </w:r>
    </w:p>
    <w:p>
      <w:pPr>
        <w:pStyle w:val="ListParagraph"/>
        <w:spacing w:lineRule="auto" w:line="240" w:before="0" w:after="0"/>
        <w:contextualSpacing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 xml:space="preserve">                                          </w:t>
      </w:r>
      <w:r>
        <w:rPr>
          <w:rFonts w:cs="Calibri" w:cstheme="minorHAnsi"/>
          <w:color w:val="000000" w:themeColor="text1"/>
        </w:rPr>
        <w:t>Zadania i obowiązki psychologa</w:t>
      </w:r>
    </w:p>
    <w:p>
      <w:pPr>
        <w:pStyle w:val="ListParagraph"/>
        <w:spacing w:lineRule="auto" w:line="240" w:before="0" w:after="0"/>
        <w:contextualSpacing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</w:r>
    </w:p>
    <w:p>
      <w:pPr>
        <w:pStyle w:val="ListParagraph"/>
        <w:spacing w:lineRule="auto" w:line="240" w:before="0" w:after="0"/>
        <w:contextualSpacing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 xml:space="preserve">                                                              </w:t>
      </w:r>
      <w:r>
        <w:rPr>
          <w:rFonts w:cs="Calibri" w:cstheme="minorHAnsi"/>
          <w:color w:val="000000" w:themeColor="text1"/>
        </w:rPr>
        <w:t>§ 55 a</w:t>
      </w:r>
    </w:p>
    <w:p>
      <w:pPr>
        <w:pStyle w:val="ListParagraph"/>
        <w:spacing w:lineRule="auto" w:line="240" w:before="0" w:after="0"/>
        <w:contextualSpacing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1. Szkoła zatrudnia psychologa szkolnego.</w:t>
      </w:r>
    </w:p>
    <w:p>
      <w:pPr>
        <w:pStyle w:val="ListParagraph"/>
        <w:spacing w:lineRule="auto" w:line="240" w:before="0" w:after="0"/>
        <w:contextualSpacing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2. Do podstawowych zadań i obowiązków psychologa należy:</w:t>
      </w:r>
    </w:p>
    <w:p>
      <w:pPr>
        <w:pStyle w:val="ListParagraph"/>
        <w:numPr>
          <w:ilvl w:val="1"/>
          <w:numId w:val="10"/>
        </w:numPr>
        <w:spacing w:lineRule="auto" w:line="240" w:before="0" w:after="0"/>
        <w:contextualSpacing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indywidualne spotkania z uczniem i rodzicami ucznia;</w:t>
      </w:r>
    </w:p>
    <w:p>
      <w:pPr>
        <w:pStyle w:val="ListParagraph"/>
        <w:numPr>
          <w:ilvl w:val="1"/>
          <w:numId w:val="10"/>
        </w:numPr>
        <w:spacing w:lineRule="auto" w:line="240" w:before="0" w:after="0"/>
        <w:contextualSpacing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aktywna praca z zespole specjalistów;</w:t>
      </w:r>
    </w:p>
    <w:p>
      <w:pPr>
        <w:pStyle w:val="ListParagraph"/>
        <w:numPr>
          <w:ilvl w:val="1"/>
          <w:numId w:val="10"/>
        </w:numPr>
        <w:spacing w:lineRule="auto" w:line="240" w:before="0" w:after="0"/>
        <w:contextualSpacing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diagnoza potencjalnych możliwości ucznia;</w:t>
      </w:r>
    </w:p>
    <w:p>
      <w:pPr>
        <w:pStyle w:val="ListParagraph"/>
        <w:numPr>
          <w:ilvl w:val="1"/>
          <w:numId w:val="10"/>
        </w:numPr>
        <w:spacing w:lineRule="auto" w:line="240" w:before="0" w:after="0"/>
        <w:contextualSpacing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analiza przyczyn niepowodzeń szkolnych oraz negatywnego zachowania ucznia;</w:t>
      </w:r>
    </w:p>
    <w:p>
      <w:pPr>
        <w:pStyle w:val="ListParagraph"/>
        <w:numPr>
          <w:ilvl w:val="1"/>
          <w:numId w:val="10"/>
        </w:numPr>
        <w:spacing w:lineRule="auto" w:line="240" w:before="0" w:after="0"/>
        <w:contextualSpacing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działania profilaktyczne w celu zapobiegania pojawianiu się problemów;</w:t>
      </w:r>
    </w:p>
    <w:p>
      <w:pPr>
        <w:pStyle w:val="ListParagraph"/>
        <w:numPr>
          <w:ilvl w:val="1"/>
          <w:numId w:val="10"/>
        </w:numPr>
        <w:spacing w:lineRule="auto" w:line="240" w:before="0" w:after="0"/>
        <w:contextualSpacing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doradztwo w zakresie wyboru kierunku dalszego kształcenia.</w:t>
      </w:r>
    </w:p>
    <w:p>
      <w:pPr>
        <w:pStyle w:val="ListParagraph"/>
        <w:numPr>
          <w:ilvl w:val="1"/>
          <w:numId w:val="10"/>
        </w:numPr>
        <w:spacing w:lineRule="auto" w:line="240" w:before="0" w:after="0"/>
        <w:contextualSpacing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Szczegółowy zakres obowiązków został zawarty w przydziale czynności.</w:t>
      </w:r>
    </w:p>
    <w:p>
      <w:pPr>
        <w:pStyle w:val="Normal"/>
        <w:spacing w:lineRule="auto" w:line="240" w:before="0" w:after="0"/>
        <w:ind w:left="1080" w:hanging="0"/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cs="Times New Roman" w:ascii="Times New Roman" w:hAnsi="Times New Roman"/>
          <w:color w:val="00B050"/>
          <w:sz w:val="24"/>
          <w:szCs w:val="24"/>
        </w:rPr>
      </w:r>
    </w:p>
    <w:p>
      <w:pPr>
        <w:pStyle w:val="Normal"/>
        <w:spacing w:before="0" w:after="0"/>
        <w:rPr>
          <w:rFonts w:cs="Calibri" w:cstheme="minorHAnsi"/>
        </w:rPr>
      </w:pPr>
      <w:r>
        <w:rPr>
          <w:rFonts w:cs="Calibri" w:cstheme="minorHAnsi"/>
        </w:rPr>
        <w:t>§ 2. Wykonanie uchwały powierza się dyrektorowi szkoły.</w:t>
      </w:r>
    </w:p>
    <w:p>
      <w:pPr>
        <w:pStyle w:val="Normal"/>
        <w:spacing w:before="0" w:after="0"/>
        <w:rPr>
          <w:rFonts w:cs="Calibri" w:cstheme="minorHAnsi"/>
        </w:rPr>
      </w:pPr>
      <w:r>
        <w:rPr>
          <w:rFonts w:cs="Calibri" w:cstheme="minorHAnsi"/>
        </w:rPr>
        <w:t>§ 3. Uchwała wchodzi w życie z dniem podjęcia.</w:t>
      </w:r>
    </w:p>
    <w:p>
      <w:pPr>
        <w:pStyle w:val="Normal"/>
        <w:tabs>
          <w:tab w:val="clear" w:pos="708"/>
          <w:tab w:val="left" w:pos="8244" w:leader="none"/>
        </w:tabs>
        <w:spacing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tabs>
          <w:tab w:val="clear" w:pos="708"/>
          <w:tab w:val="left" w:pos="8244" w:leader="none"/>
        </w:tabs>
        <w:spacing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tabs>
          <w:tab w:val="clear" w:pos="708"/>
          <w:tab w:val="left" w:pos="8244" w:leader="none"/>
        </w:tabs>
        <w:spacing w:before="0" w:after="0"/>
        <w:jc w:val="right"/>
        <w:rPr>
          <w:rFonts w:cs="Calibri" w:cstheme="minorHAnsi"/>
        </w:rPr>
      </w:pPr>
      <w:r>
        <w:rPr>
          <w:rFonts w:cs="Calibri" w:cstheme="minorHAnsi"/>
        </w:rPr>
        <w:t>Podpis elektroniczny</w:t>
      </w:r>
    </w:p>
    <w:p>
      <w:pPr>
        <w:pStyle w:val="Normal"/>
        <w:spacing w:before="0" w:after="0"/>
        <w:jc w:val="right"/>
        <w:rPr>
          <w:rFonts w:cs="Calibri" w:cstheme="minorHAnsi"/>
        </w:rPr>
      </w:pPr>
      <w:r>
        <w:rPr>
          <w:rFonts w:cs="Calibri" w:cstheme="minorHAnsi"/>
        </w:rPr>
        <w:t>(-) Janusz Sikorski</w:t>
      </w:r>
    </w:p>
    <w:p>
      <w:pPr>
        <w:pStyle w:val="Normal"/>
        <w:spacing w:before="0" w:after="0"/>
        <w:jc w:val="right"/>
        <w:rPr>
          <w:rFonts w:cs="Calibri" w:cstheme="minorHAnsi"/>
        </w:rPr>
      </w:pPr>
      <w:r>
        <w:rPr>
          <w:rFonts w:cs="Calibri" w:cstheme="minorHAnsi"/>
        </w:rPr>
        <w:t>Dyrektor Szkoły Podstawowej nr 46 w Częstochowie</w:t>
      </w:r>
    </w:p>
    <w:p>
      <w:pPr>
        <w:pStyle w:val="Normal"/>
        <w:spacing w:before="0" w:after="0"/>
        <w:jc w:val="right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before="0" w:after="0"/>
        <w:rPr>
          <w:rFonts w:cs="Calibri"/>
        </w:rPr>
      </w:pPr>
      <w:r>
        <w:rPr>
          <w:rFonts w:cs="Calibri"/>
        </w:rPr>
        <w:t>Uchwała została przyjęta ilością głosów:</w:t>
      </w:r>
    </w:p>
    <w:p>
      <w:pPr>
        <w:pStyle w:val="Normal"/>
        <w:numPr>
          <w:ilvl w:val="0"/>
          <w:numId w:val="1"/>
        </w:numPr>
        <w:spacing w:lineRule="auto" w:line="276" w:before="0" w:after="0"/>
        <w:ind w:left="0" w:hanging="360"/>
        <w:rPr>
          <w:rFonts w:cs="Calibri"/>
        </w:rPr>
      </w:pPr>
      <w:r>
        <w:rPr>
          <w:rFonts w:cs="Calibri"/>
        </w:rPr>
        <w:t xml:space="preserve">za: </w:t>
      </w:r>
    </w:p>
    <w:p>
      <w:pPr>
        <w:pStyle w:val="Normal"/>
        <w:numPr>
          <w:ilvl w:val="0"/>
          <w:numId w:val="1"/>
        </w:numPr>
        <w:spacing w:lineRule="auto" w:line="276" w:before="0" w:after="0"/>
        <w:ind w:left="0" w:hanging="360"/>
        <w:rPr>
          <w:rFonts w:cs="Calibri"/>
        </w:rPr>
      </w:pPr>
      <w:r>
        <w:rPr>
          <w:rFonts w:cs="Calibri"/>
        </w:rPr>
        <w:t xml:space="preserve">przeciw: </w:t>
      </w:r>
    </w:p>
    <w:p>
      <w:pPr>
        <w:pStyle w:val="Normal"/>
        <w:numPr>
          <w:ilvl w:val="0"/>
          <w:numId w:val="1"/>
        </w:numPr>
        <w:spacing w:lineRule="auto" w:line="276" w:before="0" w:after="0"/>
        <w:ind w:left="0" w:hanging="360"/>
        <w:rPr>
          <w:rFonts w:cs="Calibri"/>
        </w:rPr>
      </w:pPr>
      <w:r>
        <w:rPr>
          <w:rFonts w:cs="Calibri"/>
        </w:rPr>
        <w:t xml:space="preserve">wstrzymało się: </w:t>
      </w:r>
    </w:p>
    <w:p>
      <w:pPr>
        <w:pStyle w:val="Normal"/>
        <w:numPr>
          <w:ilvl w:val="0"/>
          <w:numId w:val="1"/>
        </w:numPr>
        <w:spacing w:lineRule="auto" w:line="276" w:before="0" w:after="0"/>
        <w:ind w:left="0" w:hanging="360"/>
        <w:rPr>
          <w:rFonts w:cs="Calibri"/>
        </w:rPr>
      </w:pPr>
      <w:r>
        <w:rPr>
          <w:rFonts w:cs="Calibri"/>
        </w:rPr>
        <w:t>członków Rady Pedagogicznej:</w:t>
      </w:r>
    </w:p>
    <w:p>
      <w:pPr>
        <w:pStyle w:val="Normal"/>
        <w:numPr>
          <w:ilvl w:val="0"/>
          <w:numId w:val="1"/>
        </w:numPr>
        <w:spacing w:lineRule="auto" w:line="276" w:before="0" w:after="0"/>
        <w:ind w:left="0" w:hanging="360"/>
        <w:rPr>
          <w:rFonts w:cs="Calibri"/>
        </w:rPr>
      </w:pPr>
      <w:r>
        <w:rPr>
          <w:rFonts w:cs="Calibri"/>
        </w:rPr>
        <w:t>obecnych: 20</w:t>
      </w:r>
    </w:p>
    <w:p>
      <w:pPr>
        <w:pStyle w:val="Normal"/>
        <w:spacing w:before="0" w:after="0"/>
        <w:rPr>
          <w:rFonts w:cs="Calibri" w:cstheme="minorHAnsi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52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/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138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0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2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4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26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98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0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2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41" w:hanging="180"/>
      </w:pPr>
      <w:rPr/>
    </w:lvl>
  </w:abstractNum>
  <w:abstractNum w:abstractNumId="8"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/>
    </w:lvl>
  </w:abstractNum>
  <w:abstractNum w:abstractNumId="9">
    <w:lvl w:ilvl="0">
      <w:start w:val="10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sz w:val="24"/>
        <w:rFonts w:ascii="Times New Roman" w:hAnsi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32072f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qFormat/>
    <w:rsid w:val="00af1075"/>
    <w:pPr>
      <w:spacing w:before="0" w:after="160"/>
      <w:ind w:left="720" w:hanging="0"/>
      <w:contextualSpacing/>
    </w:pPr>
    <w:rPr/>
  </w:style>
  <w:style w:type="paragraph" w:styleId="Default" w:customStyle="1">
    <w:name w:val="Default"/>
    <w:qFormat/>
    <w:rsid w:val="00382452"/>
    <w:pPr>
      <w:widowControl/>
      <w:bidi w:val="0"/>
      <w:spacing w:lineRule="auto" w:line="240" w:before="0" w:after="0"/>
      <w:jc w:val="left"/>
    </w:pPr>
    <w:rPr>
      <w:rFonts w:ascii="Cambria" w:hAnsi="Cambria" w:eastAsia="Calibri" w:cs="Cambria"/>
      <w:color w:val="000000"/>
      <w:kern w:val="0"/>
      <w:sz w:val="24"/>
      <w:szCs w:val="24"/>
      <w:lang w:val="pl-PL" w:eastAsia="en-US" w:bidi="ar-SA"/>
    </w:rPr>
  </w:style>
  <w:style w:type="paragraph" w:styleId="NormalWeb">
    <w:name w:val="Normal (Web)"/>
    <w:basedOn w:val="Normal"/>
    <w:uiPriority w:val="99"/>
    <w:unhideWhenUsed/>
    <w:qFormat/>
    <w:rsid w:val="0038245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Western" w:customStyle="1">
    <w:name w:val="western"/>
    <w:basedOn w:val="Normal"/>
    <w:qFormat/>
    <w:rsid w:val="001e3c9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2072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LibreOffice/7.4.0.3$Windows_X86_64 LibreOffice_project/f85e47c08ddd19c015c0114a68350214f7066f5a</Application>
  <AppVersion>15.0000</AppVersion>
  <Pages>4</Pages>
  <Words>660</Words>
  <Characters>4081</Characters>
  <CharactersWithSpaces>5004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2022-11-16T08:50:00Z</dcterms:created>
  <dc:creator>SZKOLA46</dc:creator>
  <dc:description/>
  <dc:language>pl-PL</dc:language>
  <cp:lastModifiedBy>SZKOLA46</cp:lastModifiedBy>
  <cp:lastPrinted>2022-05-02T10:54:00Z</cp:lastPrinted>
  <dcterms:modified xsi:type="dcterms:W3CDTF">2022-11-22T15:30:00Z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