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48"/>
          <w:szCs w:val="48"/>
        </w:rPr>
      </w:pPr>
      <w:r>
        <w:rPr>
          <w:b/>
          <w:sz w:val="48"/>
          <w:szCs w:val="48"/>
        </w:rPr>
      </w:r>
      <w:bookmarkStart w:id="0" w:name="_GoBack"/>
      <w:bookmarkStart w:id="1" w:name="_GoBack"/>
      <w:bookmarkEnd w:id="1"/>
    </w:p>
    <w:p>
      <w:pPr>
        <w:pStyle w:val="Normal"/>
        <w:jc w:val="center"/>
        <w:rPr>
          <w:b/>
          <w:b/>
          <w:sz w:val="48"/>
          <w:szCs w:val="48"/>
        </w:rPr>
      </w:pPr>
      <w:r>
        <w:rPr>
          <w:b/>
          <w:sz w:val="48"/>
          <w:szCs w:val="48"/>
        </w:rPr>
      </w:r>
    </w:p>
    <w:p>
      <w:pPr>
        <w:pStyle w:val="Normal"/>
        <w:jc w:val="center"/>
        <w:rPr>
          <w:b/>
          <w:b/>
          <w:sz w:val="48"/>
          <w:szCs w:val="48"/>
        </w:rPr>
      </w:pPr>
      <w:r>
        <w:rPr>
          <w:b/>
          <w:sz w:val="48"/>
          <w:szCs w:val="48"/>
        </w:rPr>
        <w:t xml:space="preserve">SZKOLNY PROGRAM </w:t>
      </w:r>
    </w:p>
    <w:p>
      <w:pPr>
        <w:pStyle w:val="Normal"/>
        <w:jc w:val="center"/>
        <w:rPr>
          <w:b/>
          <w:b/>
          <w:sz w:val="48"/>
          <w:szCs w:val="48"/>
        </w:rPr>
      </w:pPr>
      <w:r>
        <w:rPr>
          <w:b/>
          <w:sz w:val="48"/>
          <w:szCs w:val="48"/>
        </w:rPr>
        <w:t xml:space="preserve">WYCHOWAWCZO -  PROFILAKTYCZNY </w:t>
      </w:r>
    </w:p>
    <w:p>
      <w:pPr>
        <w:pStyle w:val="Normal"/>
        <w:jc w:val="center"/>
        <w:rPr>
          <w:b/>
          <w:b/>
          <w:sz w:val="48"/>
          <w:szCs w:val="48"/>
        </w:rPr>
      </w:pPr>
      <w:r>
        <w:rPr>
          <w:b/>
          <w:sz w:val="48"/>
          <w:szCs w:val="48"/>
        </w:rPr>
        <w:t>NA ROK SZKOLNY 2024/2025</w:t>
      </w:r>
    </w:p>
    <w:p>
      <w:pPr>
        <w:pStyle w:val="Normal"/>
        <w:jc w:val="center"/>
        <w:rPr>
          <w:b/>
          <w:b/>
          <w:sz w:val="48"/>
          <w:szCs w:val="48"/>
        </w:rPr>
      </w:pPr>
      <w:r>
        <w:rPr>
          <w:b/>
          <w:sz w:val="48"/>
          <w:szCs w:val="48"/>
        </w:rPr>
        <w:t>Szkoły Podstawowej nr 11 im. M. Dąbrowskiej</w:t>
      </w:r>
    </w:p>
    <w:p>
      <w:pPr>
        <w:pStyle w:val="Normal"/>
        <w:jc w:val="center"/>
        <w:rPr>
          <w:b/>
          <w:b/>
          <w:sz w:val="48"/>
          <w:szCs w:val="48"/>
        </w:rPr>
      </w:pPr>
      <w:r>
        <w:rPr>
          <w:b/>
          <w:sz w:val="48"/>
          <w:szCs w:val="48"/>
        </w:rPr>
        <w:t>w Częstochowie</w:t>
      </w:r>
    </w:p>
    <w:p>
      <w:pPr>
        <w:pStyle w:val="Normal"/>
        <w:spacing w:before="0" w:after="0"/>
        <w:jc w:val="right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„</w:t>
      </w:r>
      <w:r>
        <w:rPr>
          <w:i/>
          <w:sz w:val="24"/>
          <w:szCs w:val="24"/>
        </w:rPr>
        <w:t>Dobry wychowawca, który nie wtłacza a wyzwala,</w:t>
      </w:r>
    </w:p>
    <w:p>
      <w:pPr>
        <w:pStyle w:val="Normal"/>
        <w:spacing w:before="0" w:after="0"/>
        <w:jc w:val="right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Nie ciągnie a wznosi, nie ugniata a kształtuje,</w:t>
      </w:r>
    </w:p>
    <w:p>
      <w:pPr>
        <w:pStyle w:val="Normal"/>
        <w:spacing w:before="0" w:after="0"/>
        <w:jc w:val="right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Nie dyktuje a uczy, nie żąda a zapytuje</w:t>
      </w:r>
    </w:p>
    <w:p>
      <w:pPr>
        <w:pStyle w:val="Normal"/>
        <w:spacing w:before="0" w:after="0"/>
        <w:jc w:val="right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-przeżyje wraz z dziećmi wiele natchnionych chwil.”</w:t>
      </w:r>
    </w:p>
    <w:p>
      <w:pPr>
        <w:pStyle w:val="Normal"/>
        <w:spacing w:before="0" w:after="0"/>
        <w:jc w:val="right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Janusz Korczak</w:t>
      </w:r>
    </w:p>
    <w:p>
      <w:pPr>
        <w:pStyle w:val="Normal"/>
        <w:spacing w:before="0" w:after="0"/>
        <w:jc w:val="right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>Opracował zespół w składzie:</w:t>
      </w:r>
    </w:p>
    <w:p>
      <w:pPr>
        <w:pStyle w:val="Normal"/>
        <w:spacing w:lineRule="auto" w:line="240"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>Agnieszka Kuliś</w:t>
      </w:r>
    </w:p>
    <w:p>
      <w:pPr>
        <w:pStyle w:val="Normal"/>
        <w:spacing w:lineRule="auto" w:line="240"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>Joanna Gdawiec</w:t>
      </w:r>
    </w:p>
    <w:p>
      <w:pPr>
        <w:pStyle w:val="Normal"/>
        <w:spacing w:lineRule="auto" w:line="240"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>Aneta Adamus</w:t>
      </w:r>
    </w:p>
    <w:p>
      <w:pPr>
        <w:pStyle w:val="Normal"/>
        <w:spacing w:lineRule="auto" w:line="240"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>Agnieszka Wiecha</w:t>
      </w:r>
    </w:p>
    <w:p>
      <w:pPr>
        <w:pStyle w:val="Normal"/>
        <w:spacing w:lineRule="auto" w:line="240" w:before="0" w:after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6"/>
        </w:numPr>
        <w:ind w:left="-709" w:right="-738" w:hanging="153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WPROWADZENIE </w:t>
      </w:r>
    </w:p>
    <w:p>
      <w:pPr>
        <w:pStyle w:val="ListParagraph"/>
        <w:ind w:left="862" w:hanging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ind w:left="-567" w:right="-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Pierwszymi wychowawcami swoich dzieci są rodzice. Nauczyciele wspomagają ich wszechstronny i harmonijny rozwój,  a uczeń akceptuje siebie i jest otwarty</w:t>
      </w:r>
    </w:p>
    <w:p>
      <w:pPr>
        <w:pStyle w:val="ListParagraph"/>
        <w:ind w:left="-567" w:right="-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na potrzeby drugiego człowieka, żyje nie tylko z drugim, ale i dla drugich. </w:t>
      </w:r>
    </w:p>
    <w:p>
      <w:pPr>
        <w:pStyle w:val="ListParagraph"/>
        <w:ind w:left="-709" w:right="-142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Wychowanie to proces wspomagania dziecka w rozwoju, ukierunkowany na osiągnięcie pełni dojrzałości fizycznej, psychicznej, społecznej </w:t>
        <w:br/>
        <w:t>i duchowej, wzmacniane i uzupełniane przez działania z zakresu profilaktyki problemów dzieci i młodzieży. Program Wychowawczo - Profilaktyczny szkoły dostosowany jest do zdiagnozowanych potrzeb rozwojowych uczniów oraz potrzeb naszego środowiska lokalnego i obejmuje wszystkie treści</w:t>
        <w:br/>
        <w:t xml:space="preserve">i działania o charakterze wychowawczym, profilaktycznym i zdrowotnym. </w:t>
      </w:r>
    </w:p>
    <w:p>
      <w:pPr>
        <w:pStyle w:val="ListParagraph"/>
        <w:ind w:left="-709" w:right="-142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Chcemy, aby nasza szkoła nadal była bezpieczna, panował w niej klimat sprzyjający pracy uczniów i nauczycieli. Dążymy do tego, aby nasi uczniowie byli kulturalni, odpowiedzialni, komunikatywni, empatyczni, kreatywni, rozwijający swoje zainteresowania, aby panowało poczucie przynależności do grupy (klasy, szkoły), którą łączą więzi koleżeństwa i przyjaźni.  </w:t>
      </w:r>
    </w:p>
    <w:p>
      <w:pPr>
        <w:pStyle w:val="ListParagraph"/>
        <w:ind w:left="-709" w:right="-142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Program przeznaczony jest do realizacji przez wychowawców klas podczas godzin z wychowawcą oraz przez pozostałych nauczycieli, pedagogów szkolnych, we współpracy z pielęgniarką szkolną i pozostałymi pracownikami szkoły, w zależności od stanu zasobów, potrzeb klasy oraz przy współpracy </w:t>
        <w:br/>
        <w:t>z rodzicami i środowiskiem lokalnym. Każdego roku dokonuje się ewaluacji z realizacji programu, a sformułowane wnioski, będące jednocześnie diagnozą aktualnych potrzeb opiekuńczo – wychowawczych naszej szkoły, służą do opracowania SPW-P na kolejny rok szkolny.</w:t>
      </w:r>
    </w:p>
    <w:p>
      <w:pPr>
        <w:pStyle w:val="ListParagraph"/>
        <w:ind w:left="-709" w:right="-142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left="-709" w:hanging="153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Cele Szkolnego Programu Wychowawczo - Profilaktycznego</w:t>
      </w:r>
    </w:p>
    <w:p>
      <w:pPr>
        <w:pStyle w:val="Normal"/>
        <w:ind w:left="-709" w:hanging="153"/>
        <w:jc w:val="center"/>
        <w:rPr>
          <w:rFonts w:ascii="Times New Roman" w:hAnsi="Times New Roman" w:eastAsia="Calibri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sz w:val="40"/>
          <w:szCs w:val="40"/>
        </w:rPr>
        <w:t xml:space="preserve">  „</w:t>
      </w:r>
      <w:r>
        <w:rPr>
          <w:rFonts w:eastAsia="Calibri" w:cs="Times New Roman" w:ascii="Times New Roman" w:hAnsi="Times New Roman"/>
          <w:b/>
          <w:i/>
          <w:sz w:val="28"/>
          <w:szCs w:val="28"/>
        </w:rPr>
        <w:t>Nadrzędnym celem programu wychowawczo-profilaktycznego jest „wspieranie dziecka w rozwoju ku pełnej dojrzałości fizycznej, emocjonalnej, intelektualnej, duchowej i społecznej, które powinno być wzmacniane i uzupełniane przez działania z zakresu profilaktyki dzieci i młodzieży”</w:t>
      </w:r>
    </w:p>
    <w:p>
      <w:pPr>
        <w:pStyle w:val="Nagwek2"/>
        <w:ind w:left="-709" w:hanging="153"/>
        <w:jc w:val="both"/>
        <w:rPr>
          <w:sz w:val="28"/>
        </w:rPr>
      </w:pPr>
      <w:r>
        <w:rPr>
          <w:sz w:val="28"/>
        </w:rPr>
        <w:t>I SFERA FIZYCZNA</w:t>
      </w:r>
    </w:p>
    <w:p>
      <w:pPr>
        <w:pStyle w:val="Normal"/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Cel ogólny:</w:t>
        <w:tab/>
        <w:t>kształtowanie potrzeby i umiejętności dbania o własne zdrowie, rozwijanie przekonania, że człowiek jest integralną całością</w:t>
      </w:r>
    </w:p>
    <w:p>
      <w:pPr>
        <w:pStyle w:val="Normal"/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</w:rPr>
        <w:tab/>
      </w:r>
      <w:r>
        <w:rPr>
          <w:rFonts w:eastAsia="Calibri" w:cs="Times New Roman" w:ascii="Times New Roman" w:hAnsi="Times New Roman"/>
          <w:b/>
          <w:sz w:val="24"/>
          <w:szCs w:val="24"/>
        </w:rPr>
        <w:t>Uczeń: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zna i stosuje zasady higieny osobistej na co dzień,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zna i stosuje zasady zdrowego odżywiania się,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rozpoznaje zagrożenia dla swojego zdrowia i życia, w tym związane z używaniem substancji psychoaktywnych, stosowaniem niewłaściwych diet,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w świadomy sposób korzysta z dobrodziejstwa Internetu, 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potrafi zadbać o swoje bezpieczeństwo,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zna i przestrzega zaleceń epidemicznych związanych z chorobami zakaźnymi,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wie, że życie jest wartością i że warto żyć.</w:t>
      </w:r>
    </w:p>
    <w:p>
      <w:pPr>
        <w:pStyle w:val="Nagwek2"/>
        <w:ind w:left="-709" w:hanging="15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agwek2"/>
        <w:ind w:left="-709" w:hanging="153"/>
        <w:jc w:val="both"/>
        <w:rPr>
          <w:sz w:val="28"/>
        </w:rPr>
      </w:pPr>
      <w:r>
        <w:rPr>
          <w:sz w:val="28"/>
        </w:rPr>
        <w:t>II SFERA EMOCJONALNA</w:t>
      </w:r>
    </w:p>
    <w:p>
      <w:pPr>
        <w:pStyle w:val="Normal"/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Cel ogólny:</w:t>
        <w:tab/>
        <w:t>kształtowanie inteligencji emocjonalnej</w:t>
      </w:r>
    </w:p>
    <w:p>
      <w:pPr>
        <w:pStyle w:val="Normal"/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ab/>
        <w:t>Uczeń: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rozpoznaje swoje emocje i emocje innych ludzi (jest empatyczny),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wie, że ma prawo do przeżywania wszystkich emocji, ale nie ma prawa krzywdzić i ranić innych,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potrafi radzić sobie z emocjami bez używania agresji i autoagresji,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potrafi wyrażać swoje emocje bez używania agresji i przemocy, 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potrafi cieszyć się z sukcesów innych i radzić sobie z porażką,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bierze odpowiedzialność za swoje zachowanie,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jest stabilny emocjonalnie.</w:t>
      </w:r>
    </w:p>
    <w:p>
      <w:pPr>
        <w:pStyle w:val="Normal"/>
        <w:ind w:left="-709" w:hanging="153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III SFERA INTELEKTUALNA</w:t>
      </w:r>
    </w:p>
    <w:p>
      <w:pPr>
        <w:pStyle w:val="Normal"/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Cel ogólny: zdobywanie wszechstronnej wiedzy i umiejętności, rozwijanie przekonania, że nauka jest wartością</w:t>
      </w:r>
    </w:p>
    <w:p>
      <w:pPr>
        <w:pStyle w:val="Normal"/>
        <w:spacing w:lineRule="auto" w:line="240" w:before="0" w:after="0"/>
        <w:ind w:left="-709" w:hanging="153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ab/>
        <w:t xml:space="preserve">Uczeń: 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poszerza swoją wiedzę poprzez systematyczną naukę podczas lekcji i w domu,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szuka źródeł informacji w dostępnej literaturze (wskazanej przez nauczycieli lub samodzielnie dokonuje odpowiedzialnego wyboru),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stosuje wiedzę i umiejętności w życiu codziennym,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rozpoznaje swoje uzdolnienia i pracuje nad ich rozwojem,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swobodnie wypowiada się na określony temat,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aktywnie uczestniczy w procesie uczenia,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wytrwale dąży do osiągnięcia wiedzy i umiejętności na miarę swoich możliwości,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uczestniczy w konkursach wiedzy i umiejętności.</w:t>
      </w:r>
    </w:p>
    <w:p>
      <w:pPr>
        <w:pStyle w:val="Normal"/>
        <w:ind w:left="-709" w:hanging="153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-709" w:hanging="153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IV SFERA DUCHOWA</w:t>
      </w:r>
    </w:p>
    <w:p>
      <w:pPr>
        <w:pStyle w:val="Tretekstu"/>
        <w:ind w:left="-709" w:hanging="153"/>
        <w:jc w:val="both"/>
        <w:rPr>
          <w:b/>
          <w:b/>
          <w:sz w:val="24"/>
        </w:rPr>
      </w:pPr>
      <w:r>
        <w:rPr>
          <w:b/>
          <w:sz w:val="24"/>
        </w:rPr>
        <w:t>Cel ogólny: poznanie wartości i wzmacnianie w budowaniu właściwej hierarchii wartości</w:t>
      </w:r>
    </w:p>
    <w:p>
      <w:pPr>
        <w:pStyle w:val="Tretekstu"/>
        <w:ind w:left="-709" w:hanging="0"/>
        <w:jc w:val="both"/>
        <w:rPr>
          <w:b/>
          <w:b/>
          <w:sz w:val="24"/>
        </w:rPr>
      </w:pPr>
      <w:r>
        <w:rPr>
          <w:b/>
          <w:sz w:val="24"/>
        </w:rPr>
        <w:t xml:space="preserve">Uczeń: </w:t>
      </w:r>
    </w:p>
    <w:p>
      <w:pPr>
        <w:pStyle w:val="Tretekstu"/>
        <w:numPr>
          <w:ilvl w:val="2"/>
          <w:numId w:val="19"/>
        </w:numPr>
        <w:ind w:left="-709" w:hanging="153"/>
        <w:rPr>
          <w:sz w:val="24"/>
        </w:rPr>
      </w:pPr>
      <w:r>
        <w:rPr>
          <w:sz w:val="24"/>
        </w:rPr>
        <w:t>ma stabilny system wartości,</w:t>
      </w:r>
    </w:p>
    <w:p>
      <w:pPr>
        <w:pStyle w:val="Tretekstu"/>
        <w:numPr>
          <w:ilvl w:val="2"/>
          <w:numId w:val="19"/>
        </w:numPr>
        <w:ind w:left="-709" w:hanging="153"/>
        <w:jc w:val="both"/>
        <w:rPr>
          <w:sz w:val="24"/>
        </w:rPr>
      </w:pPr>
      <w:r>
        <w:rPr>
          <w:sz w:val="24"/>
        </w:rPr>
        <w:t>zna dorobek kultury lokalnego środowiska,</w:t>
      </w:r>
    </w:p>
    <w:p>
      <w:pPr>
        <w:pStyle w:val="Tretekstu"/>
        <w:numPr>
          <w:ilvl w:val="2"/>
          <w:numId w:val="19"/>
        </w:numPr>
        <w:ind w:left="-709" w:hanging="153"/>
        <w:jc w:val="both"/>
        <w:rPr>
          <w:sz w:val="24"/>
        </w:rPr>
      </w:pPr>
      <w:r>
        <w:rPr>
          <w:sz w:val="24"/>
        </w:rPr>
        <w:t>jest zdolny do empatycznego kontaktu z drugim człowiekiem,</w:t>
      </w:r>
    </w:p>
    <w:p>
      <w:pPr>
        <w:pStyle w:val="Tretekstu"/>
        <w:numPr>
          <w:ilvl w:val="2"/>
          <w:numId w:val="19"/>
        </w:numPr>
        <w:ind w:left="-709" w:hanging="153"/>
        <w:jc w:val="both"/>
        <w:rPr>
          <w:sz w:val="24"/>
        </w:rPr>
      </w:pPr>
      <w:r>
        <w:rPr>
          <w:sz w:val="24"/>
        </w:rPr>
        <w:t>zna i szanuje symbole religijne i państwowe,</w:t>
      </w:r>
    </w:p>
    <w:p>
      <w:pPr>
        <w:pStyle w:val="Tretekstu"/>
        <w:numPr>
          <w:ilvl w:val="2"/>
          <w:numId w:val="19"/>
        </w:numPr>
        <w:ind w:left="-709" w:hanging="153"/>
        <w:jc w:val="both"/>
        <w:rPr>
          <w:sz w:val="24"/>
        </w:rPr>
      </w:pPr>
      <w:r>
        <w:rPr>
          <w:sz w:val="24"/>
        </w:rPr>
        <w:t>prezentuje właściwą postawę na uroczystościach, którym towarzyszy sztandar szkolny (ceremoniał szkolny),</w:t>
      </w:r>
    </w:p>
    <w:p>
      <w:pPr>
        <w:pStyle w:val="Normal"/>
        <w:numPr>
          <w:ilvl w:val="2"/>
          <w:numId w:val="19"/>
        </w:numPr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zna i stosuje normy moralne: mówi prawdę, jest uczciwy,</w:t>
      </w:r>
    </w:p>
    <w:p>
      <w:pPr>
        <w:pStyle w:val="Normal"/>
        <w:numPr>
          <w:ilvl w:val="2"/>
          <w:numId w:val="19"/>
        </w:numPr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odróżnia czyny dobre od złych,</w:t>
      </w:r>
    </w:p>
    <w:p>
      <w:pPr>
        <w:pStyle w:val="Normal"/>
        <w:numPr>
          <w:ilvl w:val="2"/>
          <w:numId w:val="19"/>
        </w:numPr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reaguje na krzywdę ludzką,</w:t>
      </w:r>
    </w:p>
    <w:p>
      <w:pPr>
        <w:pStyle w:val="Tretekstu"/>
        <w:numPr>
          <w:ilvl w:val="2"/>
          <w:numId w:val="19"/>
        </w:numPr>
        <w:ind w:left="-709" w:hanging="153"/>
        <w:jc w:val="both"/>
        <w:rPr>
          <w:sz w:val="24"/>
        </w:rPr>
      </w:pPr>
      <w:r>
        <w:rPr>
          <w:sz w:val="24"/>
        </w:rPr>
        <w:t>zna zasady wiary w duchu własnego wyznania.</w:t>
      </w:r>
    </w:p>
    <w:p>
      <w:pPr>
        <w:pStyle w:val="Tretekstu"/>
        <w:numPr>
          <w:ilvl w:val="2"/>
          <w:numId w:val="19"/>
        </w:numPr>
        <w:ind w:left="-709" w:hanging="153"/>
        <w:jc w:val="both"/>
        <w:rPr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agwek2"/>
        <w:ind w:left="-709" w:hanging="153"/>
        <w:jc w:val="both"/>
        <w:rPr>
          <w:sz w:val="28"/>
        </w:rPr>
      </w:pPr>
      <w:r>
        <w:rPr>
          <w:sz w:val="28"/>
        </w:rPr>
        <w:t>V SFERA SPOŁECZNA</w:t>
      </w:r>
    </w:p>
    <w:p>
      <w:pPr>
        <w:pStyle w:val="Tretekstu"/>
        <w:ind w:left="-709" w:hanging="153"/>
        <w:jc w:val="both"/>
        <w:rPr>
          <w:b/>
          <w:b/>
          <w:sz w:val="24"/>
        </w:rPr>
      </w:pPr>
      <w:r>
        <w:rPr>
          <w:b/>
          <w:sz w:val="24"/>
        </w:rPr>
        <w:t>Cel ogólny: kształtowanie umiejętności społecznych</w:t>
      </w:r>
    </w:p>
    <w:p>
      <w:pPr>
        <w:pStyle w:val="Tretekstu"/>
        <w:ind w:left="-709" w:hanging="153"/>
        <w:jc w:val="both"/>
        <w:rPr>
          <w:b/>
          <w:b/>
          <w:sz w:val="24"/>
        </w:rPr>
      </w:pPr>
      <w:r>
        <w:rPr>
          <w:b/>
          <w:sz w:val="24"/>
        </w:rPr>
        <w:tab/>
        <w:t xml:space="preserve">Uczeń: </w:t>
      </w:r>
    </w:p>
    <w:p>
      <w:pPr>
        <w:pStyle w:val="Tretekstu"/>
        <w:numPr>
          <w:ilvl w:val="0"/>
          <w:numId w:val="9"/>
        </w:numPr>
        <w:tabs>
          <w:tab w:val="clear" w:pos="708"/>
          <w:tab w:val="left" w:pos="1776" w:leader="none"/>
        </w:tabs>
        <w:ind w:left="-709" w:hanging="153"/>
        <w:jc w:val="both"/>
        <w:rPr>
          <w:sz w:val="24"/>
        </w:rPr>
      </w:pPr>
      <w:r>
        <w:rPr>
          <w:sz w:val="24"/>
        </w:rPr>
        <w:t>prezentuje wysoką kulturę osobistą,</w:t>
      </w:r>
    </w:p>
    <w:p>
      <w:pPr>
        <w:pStyle w:val="Tretekstu"/>
        <w:numPr>
          <w:ilvl w:val="0"/>
          <w:numId w:val="9"/>
        </w:numPr>
        <w:tabs>
          <w:tab w:val="clear" w:pos="708"/>
          <w:tab w:val="left" w:pos="1776" w:leader="none"/>
        </w:tabs>
        <w:ind w:left="-709" w:hanging="153"/>
        <w:jc w:val="both"/>
        <w:rPr>
          <w:sz w:val="24"/>
        </w:rPr>
      </w:pPr>
      <w:r>
        <w:rPr>
          <w:sz w:val="24"/>
        </w:rPr>
        <w:t>stosuje zwroty grzecznościowe,</w:t>
      </w:r>
    </w:p>
    <w:p>
      <w:pPr>
        <w:pStyle w:val="Tretekstu"/>
        <w:numPr>
          <w:ilvl w:val="0"/>
          <w:numId w:val="9"/>
        </w:numPr>
        <w:tabs>
          <w:tab w:val="clear" w:pos="708"/>
          <w:tab w:val="left" w:pos="1776" w:leader="none"/>
        </w:tabs>
        <w:ind w:left="-709" w:hanging="153"/>
        <w:jc w:val="both"/>
        <w:rPr>
          <w:sz w:val="24"/>
        </w:rPr>
      </w:pPr>
      <w:r>
        <w:rPr>
          <w:sz w:val="24"/>
        </w:rPr>
        <w:t>przestrzega  zasad zachowania obowiązujących w szkole,</w:t>
      </w:r>
    </w:p>
    <w:p>
      <w:pPr>
        <w:pStyle w:val="Tretekstu"/>
        <w:numPr>
          <w:ilvl w:val="0"/>
          <w:numId w:val="9"/>
        </w:numPr>
        <w:tabs>
          <w:tab w:val="clear" w:pos="708"/>
          <w:tab w:val="left" w:pos="1776" w:leader="none"/>
        </w:tabs>
        <w:ind w:left="-709" w:hanging="153"/>
        <w:jc w:val="both"/>
        <w:rPr>
          <w:sz w:val="24"/>
        </w:rPr>
      </w:pPr>
      <w:r>
        <w:rPr>
          <w:sz w:val="24"/>
        </w:rPr>
        <w:t>zachowuje się stosownie w miejscach użyteczności publicznych,</w:t>
      </w:r>
    </w:p>
    <w:p>
      <w:pPr>
        <w:pStyle w:val="Tretekstu"/>
        <w:numPr>
          <w:ilvl w:val="0"/>
          <w:numId w:val="9"/>
        </w:numPr>
        <w:tabs>
          <w:tab w:val="clear" w:pos="708"/>
          <w:tab w:val="left" w:pos="1776" w:leader="none"/>
        </w:tabs>
        <w:ind w:left="-709" w:hanging="153"/>
        <w:jc w:val="both"/>
        <w:rPr>
          <w:sz w:val="24"/>
        </w:rPr>
      </w:pPr>
      <w:r>
        <w:rPr>
          <w:sz w:val="24"/>
        </w:rPr>
        <w:t>nie krzywdzi innych,</w:t>
      </w:r>
    </w:p>
    <w:p>
      <w:pPr>
        <w:pStyle w:val="Tretekstu"/>
        <w:numPr>
          <w:ilvl w:val="0"/>
          <w:numId w:val="9"/>
        </w:numPr>
        <w:tabs>
          <w:tab w:val="clear" w:pos="708"/>
          <w:tab w:val="left" w:pos="1776" w:leader="none"/>
        </w:tabs>
        <w:ind w:left="-709" w:hanging="153"/>
        <w:jc w:val="both"/>
        <w:rPr>
          <w:sz w:val="24"/>
        </w:rPr>
      </w:pPr>
      <w:r>
        <w:rPr>
          <w:sz w:val="24"/>
        </w:rPr>
        <w:t>nie krzywdzi zwierząt, dba o środowisko naturalne,</w:t>
      </w:r>
    </w:p>
    <w:p>
      <w:pPr>
        <w:pStyle w:val="Tretekstu"/>
        <w:numPr>
          <w:ilvl w:val="0"/>
          <w:numId w:val="9"/>
        </w:numPr>
        <w:tabs>
          <w:tab w:val="clear" w:pos="708"/>
          <w:tab w:val="left" w:pos="1776" w:leader="none"/>
        </w:tabs>
        <w:ind w:left="-709" w:hanging="153"/>
        <w:jc w:val="both"/>
        <w:rPr>
          <w:sz w:val="24"/>
        </w:rPr>
      </w:pPr>
      <w:r>
        <w:rPr>
          <w:sz w:val="24"/>
        </w:rPr>
        <w:t>potrafi krytycznie ocenić zachowanie swoje i innych,</w:t>
      </w:r>
    </w:p>
    <w:p>
      <w:pPr>
        <w:pStyle w:val="Tretekstu"/>
        <w:numPr>
          <w:ilvl w:val="0"/>
          <w:numId w:val="9"/>
        </w:numPr>
        <w:tabs>
          <w:tab w:val="clear" w:pos="708"/>
          <w:tab w:val="left" w:pos="1776" w:leader="none"/>
        </w:tabs>
        <w:ind w:left="-709" w:hanging="153"/>
        <w:jc w:val="both"/>
        <w:rPr>
          <w:sz w:val="24"/>
        </w:rPr>
      </w:pPr>
      <w:r>
        <w:rPr>
          <w:sz w:val="24"/>
        </w:rPr>
        <w:t>pomaga na miarę swoich możliwości ludziom potrzebującym wsparcia,</w:t>
      </w:r>
    </w:p>
    <w:p>
      <w:pPr>
        <w:pStyle w:val="Tretekstu"/>
        <w:numPr>
          <w:ilvl w:val="0"/>
          <w:numId w:val="9"/>
        </w:numPr>
        <w:tabs>
          <w:tab w:val="clear" w:pos="708"/>
          <w:tab w:val="left" w:pos="1776" w:leader="none"/>
        </w:tabs>
        <w:ind w:left="-709" w:hanging="153"/>
        <w:jc w:val="both"/>
        <w:rPr>
          <w:sz w:val="24"/>
        </w:rPr>
      </w:pPr>
      <w:r>
        <w:rPr>
          <w:sz w:val="24"/>
        </w:rPr>
        <w:t>zna swoje prawa i obowiązki,</w:t>
      </w:r>
    </w:p>
    <w:p>
      <w:pPr>
        <w:pStyle w:val="Tretekstu"/>
        <w:numPr>
          <w:ilvl w:val="0"/>
          <w:numId w:val="9"/>
        </w:numPr>
        <w:tabs>
          <w:tab w:val="clear" w:pos="708"/>
          <w:tab w:val="left" w:pos="1776" w:leader="none"/>
        </w:tabs>
        <w:ind w:left="-709" w:hanging="153"/>
        <w:jc w:val="both"/>
        <w:rPr>
          <w:sz w:val="24"/>
        </w:rPr>
      </w:pPr>
      <w:r>
        <w:rPr>
          <w:sz w:val="24"/>
        </w:rPr>
        <w:t>szanuje pracę innych oraz wspólne dobro materialne,</w:t>
      </w:r>
    </w:p>
    <w:p>
      <w:pPr>
        <w:pStyle w:val="Tretekstu"/>
        <w:numPr>
          <w:ilvl w:val="0"/>
          <w:numId w:val="9"/>
        </w:numPr>
        <w:tabs>
          <w:tab w:val="clear" w:pos="708"/>
          <w:tab w:val="left" w:pos="1776" w:leader="none"/>
        </w:tabs>
        <w:ind w:left="-709" w:hanging="153"/>
        <w:jc w:val="both"/>
        <w:rPr>
          <w:sz w:val="24"/>
        </w:rPr>
      </w:pPr>
      <w:r>
        <w:rPr>
          <w:sz w:val="24"/>
        </w:rPr>
        <w:t>potrafi rozwiązywać konflikty bez stosowania przemocy,</w:t>
      </w:r>
    </w:p>
    <w:p>
      <w:pPr>
        <w:pStyle w:val="Normal"/>
        <w:numPr>
          <w:ilvl w:val="0"/>
          <w:numId w:val="7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zna swoje mocne strony,</w:t>
      </w:r>
    </w:p>
    <w:p>
      <w:pPr>
        <w:pStyle w:val="Normal"/>
        <w:numPr>
          <w:ilvl w:val="0"/>
          <w:numId w:val="8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potrafi nawiązywać relacje z ludźmi zgodnie z zasadami komunikacji,</w:t>
      </w:r>
    </w:p>
    <w:p>
      <w:pPr>
        <w:pStyle w:val="Normal"/>
        <w:numPr>
          <w:ilvl w:val="0"/>
          <w:numId w:val="8"/>
        </w:numPr>
        <w:tabs>
          <w:tab w:val="clear" w:pos="708"/>
          <w:tab w:val="left" w:pos="1776" w:leader="none"/>
        </w:tabs>
        <w:spacing w:lineRule="auto" w:line="240" w:before="0" w:after="0"/>
        <w:ind w:left="-709" w:hanging="15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zna i przestrzega zasad związanych z dbaniem o środowisko.</w:t>
      </w:r>
    </w:p>
    <w:p>
      <w:pPr>
        <w:pStyle w:val="ListParagraph"/>
        <w:ind w:left="-709" w:hanging="153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40"/>
          <w:szCs w:val="40"/>
        </w:rPr>
        <w:t xml:space="preserve"> </w:t>
      </w:r>
    </w:p>
    <w:p>
      <w:pPr>
        <w:pStyle w:val="ListParagraph"/>
        <w:numPr>
          <w:ilvl w:val="0"/>
          <w:numId w:val="6"/>
        </w:numPr>
        <w:ind w:left="-709" w:hanging="153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OBOWIĄZUJĄCE  AKTY PRAWNE </w:t>
      </w:r>
    </w:p>
    <w:p>
      <w:pPr>
        <w:pStyle w:val="Normal"/>
        <w:ind w:left="-709" w:hanging="15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Ustawa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z dnia 14 grudnia 2016 r. 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 xml:space="preserve">Prawo oświatowe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(Dz.U. z 2017 r., poz. 59) oraz 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>Rozporządzeniu Ministra Edukacji Narodowej z dnia 14 lutego 2017 r. w sprawie podstawy programowej wychowania przedszkolnego oraz podstawy progra</w:t>
        <w:softHyphen/>
        <w:t>mowej kształcenia ogólnego dla szkoły podstawowej, w tym dla uczniów z niepełnosprawno</w:t>
        <w:softHyphen/>
        <w:t xml:space="preserve">ścią intelektualną w stopniu umiarkowanym lub znacznym, kształcenia ogólnego dla branżowej szkoły I stopnia, kształcenia ogólnego dla szkoły specjalnej przysposabiającej do pracy oraz kształcenia ogólnego dla szkoły policealnej </w:t>
      </w:r>
      <w:r>
        <w:rPr>
          <w:rFonts w:cs="Times New Roman" w:ascii="Times New Roman" w:hAnsi="Times New Roman"/>
          <w:color w:val="000000"/>
          <w:sz w:val="24"/>
          <w:szCs w:val="24"/>
        </w:rPr>
        <w:t>(Dz.U. z 2017 r., poz. 356).</w:t>
      </w:r>
    </w:p>
    <w:tbl>
      <w:tblPr>
        <w:tblStyle w:val="Tabela-Siatka"/>
        <w:tblW w:w="143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31"/>
        <w:gridCol w:w="5441"/>
        <w:gridCol w:w="2222"/>
        <w:gridCol w:w="2012"/>
        <w:gridCol w:w="2074"/>
      </w:tblGrid>
      <w:tr>
        <w:trPr/>
        <w:tc>
          <w:tcPr>
            <w:tcW w:w="26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Obszary</w:t>
            </w:r>
          </w:p>
        </w:tc>
        <w:tc>
          <w:tcPr>
            <w:tcW w:w="54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Zadania</w:t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Odpowiedzialni</w:t>
            </w:r>
          </w:p>
        </w:tc>
        <w:tc>
          <w:tcPr>
            <w:tcW w:w="20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Termin</w:t>
            </w:r>
          </w:p>
        </w:tc>
        <w:tc>
          <w:tcPr>
            <w:tcW w:w="20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Wskaźniki ewaluacji</w:t>
            </w:r>
          </w:p>
        </w:tc>
      </w:tr>
      <w:tr>
        <w:trPr>
          <w:trHeight w:val="411" w:hRule="atLeast"/>
        </w:trPr>
        <w:tc>
          <w:tcPr>
            <w:tcW w:w="2631" w:type="dxa"/>
            <w:tcBorders/>
          </w:tcPr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Zdrowie – edukacja zdrowotna, wspieranie dobrostanu i zdrowia psychicznego dzieci i młodzieży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5441" w:type="dxa"/>
            <w:tcBorders/>
          </w:tcPr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Propagowanie zdrowego stylu życia, aktywnych form wypoczynku, sportu, rekreacji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ćwiczenia śródlekcyjne, pogadanki, przykład osobisty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Wdrażanie uczniów do przestrzegania zaleceń związanych z chorobami zakaźnymi. Tydzień Profilaktyki Chorób Zakaźnych.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 xml:space="preserve">Promowanie zdrowej żywności i zasad zdrowego odżywiania się poprzez realizację: </w:t>
              <w:br/>
              <w:t>- projektu  „Śniadanie daje moc” realizacja Programu „Trzymaj formę”</w:t>
              <w:br/>
              <w:t>-  pogadanki podczas lekcji wychowawczych, lekcji biologii, przyrody,  j. angielskiego, j. niemieckiego, WDŻ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Gazetki ścienne o tematyce zdrowotnej na korytarzach i  świetlicy szkolnej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Zajęcia warsztatowe dla uczniów  klas VIII  dotyczące problematyki otyłości, anoreksji i bulimii</w:t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contextualSpacing/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Dbałość o przestrzeganie zasad BHP w szkole z uwzględnieniem zaleceń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pogadanki BHP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przypomnienie regulaminów pracowni, sali gimnastycznej, biblioteki</w:t>
              <w:br/>
              <w:t>- dyżury nauczycieli w czasie przerw międzylekcyjnych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8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Utrwalanie i wdrażanie zasad higieny osobistej:</w:t>
              <w:br/>
              <w:t>- pogadanki podczas zajęć z  wychowawcą i z pielęgniarką  szkolną na temat przestrzegania zasad higieny ciała, jamy ustnej,  stroju.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7"/>
              </w:numPr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Zapobieganie chorobom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Realizacja zaleceń Europejskiego Kodeksu do walki z rakiem - zajęcia profilaktyczne w klasach 7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pogadanki na lekcjach biologii, przyrody oraz podczas zajęć z  wychowawcą na temat zapobiegania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Konkurs na ulotkę „Światowy dzień walki z AIDS”  i „Dzień bez papierosa”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7"/>
              </w:numPr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Wyrabianie poczucia odpowiedzialności za zdrowie i kondycję fizyczną – organizowanie rajdów, wycieczek, zajęć sportowych SKS, realizacja zadań SKKT „Stokrotka”oraz Koła tanecznego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7"/>
              </w:numPr>
              <w:spacing w:lineRule="auto" w:line="240" w:before="0" w:after="0"/>
              <w:contextualSpacing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Realizacja programów: „Trzymaj formę” „Mleko i owoce w szkole” oraz projektów i innowacji dotyczących zdrowia i zasad udzielania pierwszej pomocy,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"/>
                <w:b/>
                <w:bCs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7"/>
              </w:numPr>
              <w:spacing w:lineRule="auto" w:line="240" w:before="0" w:after="0"/>
              <w:contextualSpacing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Realizacja programu w klasach edukacji wczesnoszkolnej „Ratujemy i uczymy ratować”.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"/>
                <w:b/>
                <w:bCs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7"/>
              </w:numPr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Dbanie o dobrostan dzieci i młodzieży poprzez udzielanie wsparcia, zajęcia relaksacyjne, zajęcia z dogoterapii, kierowanie do specjalistów.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7"/>
              </w:numPr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Zajęcia w kasach IV – VIII na temat higieny psychicznej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7"/>
              </w:numPr>
              <w:spacing w:lineRule="auto" w:line="240" w:before="0" w:after="0"/>
              <w:contextualSpacing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Zapoznanie rodziców z założeniami realizowanych w szkole programów – informacje podczas zebrań, kąciki ulotek, gazetki ścienne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Nauczyciele edukacji wczesnoszkolnej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Nauczyciele w- f pedagodzy szkolni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Wychowawca świetlicy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Pedagodzy szkolni, wychowawcy świetlicy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 xml:space="preserve">Pedagog i pracownik ZPP-P </w:t>
              <w:br/>
              <w:t>południe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Dyrektor Szkoły, wychowawcy,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Wychowawcy, wszyscy nauczyciele pedagog szkolny, nauczyciel biologii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nauczyciele, opiekunowie kół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Odpowiedzialni  nauczyciele za realizację programów, projektów i innowacji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Nauczyciele edukacji wczesnoszkolnej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specjaliści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Pedagodzy szkolni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Wychowawcy klas, pedagodzy szkolni</w:t>
            </w:r>
          </w:p>
        </w:tc>
        <w:tc>
          <w:tcPr>
            <w:tcW w:w="20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Wrzesień 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IX – X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kontraktu współpracy z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ZPP – P południe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rok, według rozkładu tematów zajęć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planu pracy pedagogów szkolnych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Na bieżąco</w:t>
            </w:r>
          </w:p>
        </w:tc>
        <w:tc>
          <w:tcPr>
            <w:tcW w:w="20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e-dzienniku, gazetki ścienne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Gazetki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e-dzienniku, harmonogram dyżurów nauczycieli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e-dzienniku, strona internetowa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dziennikach zajęć dodatkowych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Dokumentacja i sprawozdania z realizacji programów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Notatki z rozmów, 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Protokoły z zebrań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/>
        <w:tc>
          <w:tcPr>
            <w:tcW w:w="26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2. Relacje – kształtowanie postaw społecznych, kształtowanie empatii i umiejętności współpracy w grupie</w:t>
            </w:r>
          </w:p>
        </w:tc>
        <w:tc>
          <w:tcPr>
            <w:tcW w:w="5441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Krzewienie wśród uczniów postawy poszanowania ojczyzny, organizacja akademii z okazji świąt państwowych i rocznic ważnych wydarzeń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Zapoznanie uczniów z dziejami oraz faktami historycznymi m.in. poprzez realizację  projektów i innowacji.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eastAsia="Calibri" w:cs=""/>
                <w:color w:val="FF0000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Zapoznanie uczniów z dorobkiem literatury polskiej, dbałość o poprawność języka poprzez realizację innowacji i projektów.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Kształtowanie postawy poszanowania środowiska naturalnego Małej i Dużej Ojczyzny poprzez realizację innowacji metodyczno – programowych, projektów, całoroczną działalność Szkolnego Koła Wolontariatu , zbiórka nakrętek, segregacja śmieci, Projekt artystyczno – edukacyjny „Coś z niczego”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Zapoznanie uczniów z organami zarządzającymi i zasadami w oparciu których funkcjonuje państwo oraz Unia Europejska poprzez realizację programu nauczania oraz projektów i miniprojektów edukacyjnych.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Projekty kulturowe o Polsce i o innych krajach dla  uczniów klas 4 – 8 oraz organizacja akcji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„Dzień języków europejskich”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Realizacja projektów , przedsięwzięć i akcji czytelniczych: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„Podaruj książkę bibliotece”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„Przytul książkę na święta”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„ Czy tu czy tam…czytam” – kontynuacja projektu w klasach edukacji wczesnoszkolnej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udział w Narodowym Programie Rozwoju Czytelnictwa</w:t>
            </w:r>
          </w:p>
          <w:p>
            <w:pPr>
              <w:pStyle w:val="ListParagraph"/>
              <w:widowControl/>
              <w:numPr>
                <w:ilvl w:val="0"/>
                <w:numId w:val="18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Zorganizowanie wyjazdu na targi książki do Krakowa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eastAsia="Calibri" w:cs=""/>
                <w:color w:val="FF0000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Organizowanie konkursów szkolnych i powiatowych: historycznych, poprawności języka polskiego, czytelniczych, recytatorskich oraz znajomości wiedzy o Konstytucji Rzeczypospolitej Polskiej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„</w:t>
            </w: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Tańce i pląsy na patriotyczną nutę”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Udział pocztu sztandarowego w organizowanych przez Urząd Miasta uroczystościach patriotyczno – religijnych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Kształtowanie właściwej postawy wobec treści przekazywanych przez środki masowego przekazu  - Prowadzenie zajęć i pogadanek mających na celu  wyrobienie krytycznego i refleksyjnego stosunku do środków masowego przekazu.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Realizacja rekomendowanego przez MEN programu profilaktycznego „Spójrz inaczej” w klasach  V a i VI a VI b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Promowanie szkoły oraz osiągnięć uczniów poprzez organizację imprez, w tym środowiskowych*: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„Pasowanie uczniów klasy 1,Witajcie w szkole -  powitanie uczniów klasy pierwszej przez starszych kolegów”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„Integracyjne Spotkanie Rodzinne”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„Święto Rodziny”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Zebrania z rodzicami i konsultacje (zachęcanie do współpracy poprzez rozmowy,  pogadanki)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Propagowanie wiedzy na temat odpowiedzialności karnej nieletnich – pogadanki z dzielnicowym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Praca w wolontariacie – prowadzenie Szkolnego Koła Wolontariatu – kształtowanie empatii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21"/>
              </w:numPr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 xml:space="preserve">Rozwijanie umiejętności rozpoznawania </w:t>
              <w:br/>
              <w:t>i  zarządzania własnymi zasobami: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pogadanki i zajęcia z wychowawcą na temat  swoich mocnych i słabych stron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organizacja zajęć i warsztatów we współpracy</w:t>
              <w:br/>
              <w:t xml:space="preserve">  z CIZ, ZPP- P południe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realizacja zadań doradcy zawodowego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realizacja przedsięwzięć: Działalność SKO,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Działalność Samorządu Uczniowskiego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2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 xml:space="preserve">Wspieranie rozwoju umiejętności zawodowych oraz umiejętności uczenia </w:t>
              <w:br/>
              <w:t xml:space="preserve">się przez całe życie </w:t>
              <w:br/>
              <w:br/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Nauczyciele historii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Nauczyciele języka polskiego, n</w:t>
            </w: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au</w:t>
            </w: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czyciel edukacji wczesnoszkolnej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Nauczyciele edukacji wczesnoszkolnej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Nauczyciele odpowiedzialni za realizację projektów, innowacji i akcji, Opiekunowie SKW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Nauczyciel WOS, Nauczyciele języków obcych, wychowawca świetlicy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Nauczyciele języka polskiego, edukacji wczesnoszkolnej, bibliotekarze, wychowawcy świetlicy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Nauczyciel bibliotekarz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Nauczyciele odpowiedzialni za organizację konkursów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Opiekun pocztu sztandarowego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Wychowawcy klas, nauczyciele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Pedagodzy szkolni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Wychowawcy kl.V i  VI i pedagog szkolny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Dyrektor Szkoły, wychowawcy, nauczyciele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Wychowawcy klas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Pedagodzy szkolni +dzielnicowy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Opiekunowie SKW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Nauczyciele, doradca zawodowy, pedagodzy szkolni, opiekunowie SU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Realizacja zajęć z doradztwa zawodowego</w:t>
            </w:r>
          </w:p>
        </w:tc>
        <w:tc>
          <w:tcPr>
            <w:tcW w:w="20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harmonogramu uroczystości oraz zaplanowanych innowacji i projektów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harmonogramu projektów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harmonogramu projektów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harmonogramu przedsięwzięć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Październik 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rozkładu tematów lekcji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harmonogramu uroczystości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rozkładu tematów zajęć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X 2024 –VI  2025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harmonogramu uroczystości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I spotkań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IX, XI 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IV, V 2025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planu pracy pedagogów szkolnych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planu pracy SKW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planów pracy pedagogów, doradcy zawodowego, SU,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Doradca zawodowy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20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Dokumentacja wychowawców oddziałów oraz harmonogram imprez i uroczystości szkolnych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Wystawy prac, gazetki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Wystawa prac uczniów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e-dziennikach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Dokumentacja projektów,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Strona internetowa szkoły,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Sprawozdania z przeprowadzonych przedsięwzięć, 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Strona internetowa szkoły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Strona internetowa szkoły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Strona internetowa szkoły, kronika szkolna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Dokumentacja wychowawcy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dziennikach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wystawy prac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 xml:space="preserve">   </w:t>
            </w: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Protokoły zebrań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Dokumentacja pedagogów szkolnych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Sprawozdanie z działalności SKW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Dokumentacja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pedagogów szkolnych, doradcy zawodowego, SU, zapisy w dziennikach zajęć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e-dziennikach</w:t>
            </w:r>
          </w:p>
        </w:tc>
      </w:tr>
      <w:tr>
        <w:trPr>
          <w:trHeight w:val="978" w:hRule="atLeast"/>
        </w:trPr>
        <w:tc>
          <w:tcPr>
            <w:tcW w:w="26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3. Kultura – wartości, normy i wzory zachowań</w:t>
            </w:r>
          </w:p>
        </w:tc>
        <w:tc>
          <w:tcPr>
            <w:tcW w:w="5441" w:type="dxa"/>
            <w:tcBorders/>
          </w:tcPr>
          <w:p>
            <w:pPr>
              <w:pStyle w:val="ListParagraph"/>
              <w:widowControl/>
              <w:numPr>
                <w:ilvl w:val="0"/>
                <w:numId w:val="20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Podnoszenie kultury osobistej ucznia poprzez - pogadanki podczas zajęć z  wychowawcą oraz pozostałych lekcjach na tematy:</w:t>
            </w:r>
          </w:p>
          <w:p>
            <w:pPr>
              <w:pStyle w:val="ListParagraph"/>
              <w:widowControl/>
              <w:spacing w:lineRule="auto" w:line="240" w:before="0" w:after="0"/>
              <w:ind w:left="754" w:hanging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zachowanie w miejscach publicznych,  poszanowanie godności osobistej ucznia i nauczyciela,   estetyka i stosowność ubioru ucznia na terenie szkoły i poza nią</w:t>
            </w:r>
          </w:p>
          <w:p>
            <w:pPr>
              <w:pStyle w:val="ListParagraph"/>
              <w:widowControl/>
              <w:spacing w:lineRule="auto" w:line="240" w:before="0" w:after="0"/>
              <w:ind w:left="754" w:hanging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organizację konkursów „Uczeń na medal” „Klasa na medal” „Najlepszy sportowiec”</w:t>
            </w:r>
          </w:p>
          <w:p>
            <w:pPr>
              <w:pStyle w:val="ListParagraph"/>
              <w:widowControl/>
              <w:spacing w:lineRule="auto" w:line="240" w:before="0" w:after="0"/>
              <w:ind w:left="754" w:hanging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organizację akcji, przedsięwzięć oraz realizację innowacji „Tablica rekordów szkolnych”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.</w:t>
            </w:r>
          </w:p>
          <w:p>
            <w:pPr>
              <w:pStyle w:val="ListParagraph"/>
              <w:widowControl/>
              <w:numPr>
                <w:ilvl w:val="0"/>
                <w:numId w:val="20"/>
              </w:numPr>
              <w:spacing w:lineRule="auto" w:line="240" w:before="0" w:after="0"/>
              <w:contextualSpacing/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Kształtowanie właściwych postaw czytelniczych poprzez zajęcia czytelnicze, zachęcanie i promowanie czytania, a także realizację projektów i przedsięwzięć:</w:t>
            </w:r>
          </w:p>
          <w:p>
            <w:pPr>
              <w:pStyle w:val="ListParagraph"/>
              <w:widowControl/>
              <w:spacing w:lineRule="auto" w:line="240" w:before="0" w:after="0"/>
              <w:ind w:left="754" w:hanging="0"/>
              <w:contextualSpacing/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„Klub czytelniczy – biblioteka językowa”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eastAsia="Calibri" w:cs=""/>
                <w:color w:val="FF0000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Kształtowanie postawy empatii, egzekwowanie właściwego zachowania uczniów w czasie lekcji i przerw międzylekcyjnych – dyżury nauczycieli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Dbanie o rozwój intelektualny uczniów, rozwijanie zainteresowań :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Realizacja programów: „Przygoda ze sztuką” „Wesołe zabawy w</w:t>
            </w:r>
            <w:r>
              <w:rPr>
                <w:rFonts w:eastAsia="Calibri" w:cs=""/>
                <w:b/>
                <w:bCs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teatr”,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„ Spotkania z…”</w:t>
            </w: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,  prowadzenie kół zainteresowań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2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Kształtowanie myślenia analitycznego poprzez interdyscyplinarne podejście do nauczania przedmiotów przyrodniczych i ścisłych oraz poprzez pogłębianie umiejętności matematycznych w kształceniu ogólnym</w:t>
            </w:r>
            <w:r>
              <w:rPr>
                <w:rFonts w:eastAsia="Calibri" w:cs=""/>
                <w:color w:val="FF0000"/>
                <w:kern w:val="0"/>
                <w:sz w:val="24"/>
                <w:szCs w:val="24"/>
                <w:lang w:val="pl-PL" w:eastAsia="en-US" w:bidi="ar-SA"/>
              </w:rPr>
              <w:t>.</w:t>
              <w:br/>
              <w:br/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Zajęcia z wychowawcą oraz w świetlicy szkolnej dotyczące zasad zachowania w różnych sytuacjach: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zachowanie w miejscach publicznych z     uwzględnieniem korzystania z telefonu komórkowego  (kino, teatr, restauracja)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kultura słowa, zasady kulturalnej rozmowy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i dyskusji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zasady życia towarzyskiego, kultura podawania i spożywania posiłków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Świetlicowy bon ton – czyli dobre maniery na co dzień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Zapoznawanie i wdrażanie  uczniów do mediacji stanowiących najbardziej skuteczną metodą  konstruktywnego rozwiązywania konfliktów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Współpraca z instytucjami kulturalnymi – organizowanie wyjść do teatru, kina,  galerii, domu kultury. Integracyjne spotkania ze sztuką.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Zebrania z rodzicami – zapoznanie rodziców z propozycją wyjść do instytucji kulturalnych oraz dokonanie wyboru spośród proponowanych wyjść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Organizacja Święta Rodziny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Współpraca z Gimnazjum im. Św. Urszuli Leduchowskiej w czarnym Borze na Litwie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Nauczyciele, bibliotekarze,  nauczyciele języka polskiego i angielskiego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Wychowawcy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Wychowawcy świetlicy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Pedagodzy szkolni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Wychowawcy, nauczyciele bibliotekarze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Wychowawcy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Nauczyciele edukacji wczesnoszkolnej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Koordynator – Katarzyna Małasiewicz</w:t>
            </w:r>
          </w:p>
        </w:tc>
        <w:tc>
          <w:tcPr>
            <w:tcW w:w="20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planu pracy biblioteki i harmonogramu przedsięwzięć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Harmonogram dyżurów nauczycieli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 harmonogramu projektów innowacji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rozkładu materiału w oparciu o Program nauczania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planów pracy wychowawców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Planu Pracy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propozycji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harmonogramu zebrań z rodzicami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V/VI 2025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</w:tc>
        <w:tc>
          <w:tcPr>
            <w:tcW w:w="20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i zajęć l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pozalekcyjnych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Sprawozdania z przedsięwzięć, 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Sprawozdania z przedsięwzięć, prezentacja projektów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e-dzienniku, dokumentacja wychowawcy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Gazetki ścienne, zapisy w e-dziennikach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Dokumentacja pedagogów szkolnych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Dokumentacja wychowawcy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Sprawozdanie z podjętych działań w ramach współpracy</w:t>
            </w:r>
          </w:p>
        </w:tc>
      </w:tr>
      <w:tr>
        <w:trPr/>
        <w:tc>
          <w:tcPr>
            <w:tcW w:w="26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4. Bezpieczeństwo – profilaktyka zachowań ryzykownych (problemowych) cyberbezpieczeństwo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5441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Upowszechnienie wiedzy o  środkach psychoaktywnych i ich szkodliwości: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pogadanki, dyskusje, konkursy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prezentowanie filmów  o szkodliwości działania środków psychoaktywnych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eastAsia="Calibri" w:cs=""/>
                <w:color w:val="FF0000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Przygotowanie gazetek dotyczących szkodliwości narkotyków w pokoju pedagoga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Udział w XX Kampanii Białych Serc „Mam smaka na zdrowie”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3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Przeciwdziałanie spożywaniu  alkoholu przez uczniów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prezentowanie filmów wideo o szkodliwości picia alkoholu,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pogadanki z wychowawcami klas,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organizacja warsztatów we współpracy z ZPPP  Południe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3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Przeciwdziałanie paleniu papierosów  przez uczniów: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Wzmożenie kontroli uczniów przebywających na terenie szkolnym przed i po zajęciach lekcyjnych – dyżury nauczycieli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Kontrola uczniów podczas szkolnych, wyjść i wycieczek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Konkurs na ulotkę o szkodliwości palenia papierosów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Przeprowadzenie zajęć w klasach VII pt. „Papierosy – nie dziękuję” w ramach realizacji założeń „Europejskiego Kodeksu do Walki z Rakiem”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bCs/>
                <w:sz w:val="24"/>
                <w:szCs w:val="24"/>
              </w:rPr>
            </w:pPr>
            <w:r>
              <w:rPr>
                <w:rFonts w:eastAsia="Calibri" w:cs=""/>
                <w:bCs/>
                <w:kern w:val="0"/>
                <w:sz w:val="24"/>
                <w:szCs w:val="24"/>
                <w:lang w:val="pl-PL" w:eastAsia="en-US" w:bidi="ar-SA"/>
              </w:rPr>
              <w:t>Przeprowadzenie w klasie VI zajęć odnośnie profilaktyki raka skóry „Znamię - znam je”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Pomoc rodzinom dysfunkcyjnym poprzez: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Rozmowy, udzielanie wsparcia psychicznego, kierowanie do specjalistycznej pomocy, organizowanie spotkań rodzinnych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Wskazywanie instytucji udzielających pomocy w sytuacji kryzysowej.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3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Pomoc materialna (refundacja obiadów przez MOPS wycieczek, pomocy szkolnych, odzież) Pomoc w uzyskaniu stypendiów  i zasiłków szkolnych.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Aktywowanie rodziców poprzez podpisywanie z nimi kontraktów wychowawczych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Program profilaktyki uniwersalnej „Smak życia, czyli debata o dopalaczach” realizowany zarówno wśród uczniów  klas VII i VIII, jak i rodziców.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Uświadamianie zagrożeń związanych z cyberprzemocą: organizacja zajęć warsztatowych we współpracy z ZPPP Południe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Doskonalenie umiejętności rozpoznawania symptomów fonoholizmu, uzależnienia od komputera, portali społecznościowych oraz Internetu – zajęcia warsztatowe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Systematyczne egzekwowanie zakazu korzystania z telefonów komórkowych przez uczniów na terenie szkoły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Przygotowanie uczniów do bycia świadomym użytkownikiem dróg publicznych: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- „Bezpieczni w ruchu drogowym”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22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Monitorowanie stopnia zagrożenia uzależnieniami od substancji psychoaktywnych poprzez prowadzenie obserwacji w bieżącej pracy z uczniem oraz przeprowadzenie ankiety wśród uczniów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(alkohol, dopalacze, narkotyki)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Pedagodzy szkolni wychowawcy świetlicy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Pedagodzy szkolni,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Zespół wychowawczy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Pedagog szkolny, nauczyciel biologii+ wychowawcy świetlicy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Pedagog szkolny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Pedagog szkolny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Pedagodzy szkolni, wychowawcy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Wychowawcy, pedagog szkolny,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Pedagog szkolny, wychowawcy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Pedagog szkolny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Pedagog szkolny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Pogadanka Policji w klasach I-III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Wszyscy nauczyciele, wychowawcy świetlicy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Pedagodzy, zespół wychowawczy</w:t>
            </w:r>
          </w:p>
        </w:tc>
        <w:tc>
          <w:tcPr>
            <w:tcW w:w="20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tematów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XI 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X  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planu pracy pedagog szkolnego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XI 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planu pracy pedagoga szkolnego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potrzeb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potrzeb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planu pracy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Według planu pracy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IX 2024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Cały rok</w:t>
            </w:r>
          </w:p>
        </w:tc>
        <w:tc>
          <w:tcPr>
            <w:tcW w:w="20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Gazetki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Zapisy w e-dzienniku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Wyniki ankiet</w:t>
            </w:r>
          </w:p>
        </w:tc>
      </w:tr>
      <w:tr>
        <w:trPr/>
        <w:tc>
          <w:tcPr>
            <w:tcW w:w="26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Integracja środowiska</w:t>
            </w:r>
          </w:p>
        </w:tc>
        <w:tc>
          <w:tcPr>
            <w:tcW w:w="5441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Organizacja festynu szkolnego</w:t>
            </w:r>
          </w:p>
        </w:tc>
        <w:tc>
          <w:tcPr>
            <w:tcW w:w="22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Dyrektor Szkoły zaangażowani nauczyciele i rodzice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20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VI 2025</w:t>
            </w:r>
          </w:p>
        </w:tc>
        <w:tc>
          <w:tcPr>
            <w:tcW w:w="20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>Strona internetowa</w:t>
            </w:r>
          </w:p>
        </w:tc>
      </w:tr>
    </w:tbl>
    <w:p>
      <w:pPr>
        <w:pStyle w:val="Pa0"/>
        <w:jc w:val="both"/>
        <w:rPr>
          <w:rFonts w:cs="Calibri"/>
          <w:color w:val="000000"/>
          <w:sz w:val="23"/>
          <w:szCs w:val="23"/>
        </w:rPr>
      </w:pPr>
      <w:r>
        <w:rPr>
          <w:rFonts w:cs="Calibri"/>
          <w:color w:val="000000"/>
          <w:sz w:val="23"/>
          <w:szCs w:val="23"/>
        </w:rPr>
      </w:r>
    </w:p>
    <w:p>
      <w:pPr>
        <w:pStyle w:val="Pa0"/>
        <w:jc w:val="both"/>
        <w:rPr>
          <w:rFonts w:cs="Calibri"/>
          <w:color w:val="000000"/>
          <w:sz w:val="23"/>
          <w:szCs w:val="23"/>
        </w:rPr>
      </w:pPr>
      <w:r>
        <w:rPr>
          <w:rFonts w:cs="Calibri"/>
          <w:color w:val="000000"/>
          <w:sz w:val="23"/>
          <w:szCs w:val="23"/>
        </w:rPr>
      </w:r>
    </w:p>
    <w:p>
      <w:pPr>
        <w:pStyle w:val="Default"/>
        <w:rPr/>
      </w:pPr>
      <w:r>
        <w:rPr/>
      </w:r>
    </w:p>
    <w:p>
      <w:pPr>
        <w:pStyle w:val="Pa0"/>
        <w:jc w:val="both"/>
        <w:rPr>
          <w:rFonts w:cs="Calibri"/>
          <w:color w:val="000000"/>
          <w:sz w:val="23"/>
          <w:szCs w:val="23"/>
        </w:rPr>
      </w:pPr>
      <w:r>
        <w:rPr>
          <w:rFonts w:cs="Calibri"/>
          <w:color w:val="000000"/>
          <w:sz w:val="23"/>
          <w:szCs w:val="23"/>
        </w:rPr>
        <w:t xml:space="preserve">Szkolny Program Wychowawczo - Profilaktyczny został opracowany na podstawie diagnozy sytuacji dydaktyczno-wychowawczej w Szkole Podstawowej </w:t>
        <w:br/>
        <w:t xml:space="preserve">nr 11 im. Marii Dąbrowskiej z użyciem narzędzi: </w:t>
      </w:r>
    </w:p>
    <w:p>
      <w:pPr>
        <w:pStyle w:val="Default"/>
        <w:numPr>
          <w:ilvl w:val="0"/>
          <w:numId w:val="12"/>
        </w:numPr>
        <w:rPr>
          <w:sz w:val="23"/>
          <w:szCs w:val="23"/>
        </w:rPr>
      </w:pPr>
      <w:r>
        <w:rPr>
          <w:sz w:val="23"/>
          <w:szCs w:val="23"/>
        </w:rPr>
        <w:t>rozmowy: indywidualne, wywiady  z wychowawcami, nauczycielami, bibliotekarzem, pedagogiem szkolnym, psychologiem, wychowawcami świetlicy</w:t>
      </w:r>
    </w:p>
    <w:p>
      <w:pPr>
        <w:pStyle w:val="Default"/>
        <w:numPr>
          <w:ilvl w:val="0"/>
          <w:numId w:val="13"/>
        </w:numPr>
        <w:rPr>
          <w:sz w:val="23"/>
          <w:szCs w:val="23"/>
        </w:rPr>
      </w:pPr>
      <w:r>
        <w:rPr>
          <w:sz w:val="23"/>
          <w:szCs w:val="23"/>
        </w:rPr>
        <w:t>obserwacja zachowań dzieci i młodzieży podczas lekcji, przerw i wyjść pozaszkolnych, w bieżącej pracy z uczniem oraz w oparciu o Kierunki polityki oświatowej państwa na rok 2024/2025. Przy opracowywaniu Programu wzięto pod uwagę wyniki:</w:t>
      </w:r>
    </w:p>
    <w:p>
      <w:pPr>
        <w:pStyle w:val="Default"/>
        <w:numPr>
          <w:ilvl w:val="0"/>
          <w:numId w:val="13"/>
        </w:numPr>
        <w:rPr>
          <w:sz w:val="23"/>
          <w:szCs w:val="23"/>
        </w:rPr>
      </w:pPr>
      <w:r>
        <w:rPr>
          <w:sz w:val="23"/>
          <w:szCs w:val="23"/>
        </w:rPr>
        <w:t>analizy obrazów monitoringu boiska szkolnego</w:t>
      </w:r>
    </w:p>
    <w:p>
      <w:pPr>
        <w:pStyle w:val="Default"/>
        <w:numPr>
          <w:ilvl w:val="0"/>
          <w:numId w:val="13"/>
        </w:numPr>
        <w:rPr>
          <w:sz w:val="23"/>
          <w:szCs w:val="23"/>
        </w:rPr>
      </w:pPr>
      <w:r>
        <w:rPr>
          <w:sz w:val="23"/>
          <w:szCs w:val="23"/>
        </w:rPr>
        <w:t>analizy wyników ankiet dla wychowawców</w:t>
      </w:r>
    </w:p>
    <w:p>
      <w:pPr>
        <w:pStyle w:val="Default"/>
        <w:numPr>
          <w:ilvl w:val="0"/>
          <w:numId w:val="14"/>
        </w:numPr>
        <w:rPr>
          <w:color w:val="FF0000"/>
          <w:sz w:val="23"/>
          <w:szCs w:val="23"/>
        </w:rPr>
      </w:pPr>
      <w:r>
        <w:rPr>
          <w:sz w:val="23"/>
          <w:szCs w:val="23"/>
        </w:rPr>
        <w:t>analizy osiągnięć szkolnych</w:t>
      </w:r>
      <w:r>
        <w:rPr>
          <w:color w:val="auto"/>
          <w:sz w:val="23"/>
          <w:szCs w:val="23"/>
        </w:rPr>
        <w:t>:  konkursy, egzamin ósmoklasisty</w:t>
      </w:r>
      <w:r>
        <w:rPr>
          <w:color w:val="FF0000"/>
          <w:sz w:val="23"/>
          <w:szCs w:val="23"/>
        </w:rPr>
        <w:t xml:space="preserve"> </w:t>
      </w:r>
    </w:p>
    <w:p>
      <w:pPr>
        <w:pStyle w:val="Default"/>
        <w:numPr>
          <w:ilvl w:val="0"/>
          <w:numId w:val="14"/>
        </w:numPr>
        <w:rPr>
          <w:sz w:val="23"/>
          <w:szCs w:val="23"/>
        </w:rPr>
      </w:pPr>
      <w:r>
        <w:rPr>
          <w:sz w:val="23"/>
          <w:szCs w:val="23"/>
        </w:rPr>
        <w:t>analizy dokumentacji z uczestnictwa w realizowanych dotychczas programach profil</w:t>
        <w:softHyphen/>
        <w:t xml:space="preserve">aktycznych w szkole </w:t>
      </w:r>
    </w:p>
    <w:p>
      <w:pPr>
        <w:pStyle w:val="Default"/>
        <w:numPr>
          <w:ilvl w:val="0"/>
          <w:numId w:val="14"/>
        </w:numPr>
        <w:rPr>
          <w:sz w:val="23"/>
          <w:szCs w:val="23"/>
        </w:rPr>
      </w:pPr>
      <w:r>
        <w:rPr>
          <w:sz w:val="23"/>
          <w:szCs w:val="23"/>
        </w:rPr>
        <w:t xml:space="preserve">analizy dokumentacji szkolnej dotyczącej interwencji wychowawczych: dokumentacja wychowawcy, zapisu uwag w e-dzienniku, dokumentacja pedagoga  </w:t>
        <w:br/>
        <w:t xml:space="preserve">              szkolnego, e-dziennik, </w:t>
      </w:r>
    </w:p>
    <w:p>
      <w:pPr>
        <w:pStyle w:val="Default"/>
        <w:numPr>
          <w:ilvl w:val="0"/>
          <w:numId w:val="14"/>
        </w:numPr>
        <w:rPr>
          <w:sz w:val="23"/>
          <w:szCs w:val="23"/>
        </w:rPr>
      </w:pPr>
      <w:r>
        <w:rPr>
          <w:sz w:val="23"/>
          <w:szCs w:val="23"/>
        </w:rPr>
        <w:t>wyniki ewaluacji Szkolnego Programu Wychowawczo – Profilaktycznego za rok szkolny 2023/2024</w:t>
      </w:r>
    </w:p>
    <w:p>
      <w:pPr>
        <w:pStyle w:val="Default"/>
        <w:numPr>
          <w:ilvl w:val="0"/>
          <w:numId w:val="14"/>
        </w:numPr>
        <w:rPr>
          <w:sz w:val="23"/>
          <w:szCs w:val="23"/>
        </w:rPr>
      </w:pPr>
      <w:r>
        <w:rPr>
          <w:sz w:val="23"/>
          <w:szCs w:val="23"/>
        </w:rPr>
        <w:t>inna dokumentacja – wyniki ewaluacji wewnętrznej i nadzoru</w:t>
      </w:r>
    </w:p>
    <w:p>
      <w:pPr>
        <w:pStyle w:val="Default"/>
        <w:spacing w:lineRule="atLeast" w:line="241" w:before="0" w:after="160"/>
        <w:jc w:val="both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numPr>
          <w:ilvl w:val="1"/>
          <w:numId w:val="15"/>
        </w:numPr>
        <w:ind w:left="360" w:hanging="360"/>
        <w:rPr>
          <w:color w:val="FF0000"/>
          <w:sz w:val="23"/>
          <w:szCs w:val="23"/>
        </w:rPr>
      </w:pPr>
      <w:r>
        <w:rPr>
          <w:sz w:val="23"/>
          <w:szCs w:val="23"/>
        </w:rPr>
        <w:t xml:space="preserve">Określenie problemów występujących w szkole: zjawisko fonoholizmu, niskie poczucie własnej wartości uczniów, niski poziom empatii, nagminne używanie wulgaryzmów, stosowanie przemocy psychicznej wśród uczniów, cyberprzemoc i hejt w mediach społecznościowych, przenoszenie konfliktów rówieśniczych na teren szkoły z portali społecznościowych, niski poziom czytelnictwa, brak umiejętności uczenia się, problemy emocjonalne uczniów wynikające z trudności w rodzinie oraz z zaburzeń psychicznych, </w:t>
      </w:r>
      <w:r>
        <w:rPr>
          <w:color w:val="auto"/>
          <w:sz w:val="23"/>
          <w:szCs w:val="23"/>
        </w:rPr>
        <w:t>trudności z dostosowaniem się do zasad zachowania, nasilone konflikty rówieśnicze.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jc w:val="center"/>
        <w:rPr>
          <w:b/>
          <w:b/>
          <w:sz w:val="32"/>
          <w:szCs w:val="28"/>
        </w:rPr>
      </w:pPr>
      <w:r>
        <w:rPr>
          <w:b/>
          <w:sz w:val="32"/>
          <w:szCs w:val="28"/>
        </w:rPr>
      </w:r>
    </w:p>
    <w:p>
      <w:pPr>
        <w:pStyle w:val="Normal"/>
        <w:spacing w:before="0" w:after="200"/>
        <w:rPr>
          <w:sz w:val="24"/>
          <w:szCs w:val="24"/>
        </w:rPr>
      </w:pPr>
      <w:r>
        <w:rPr/>
      </w:r>
    </w:p>
    <w:sectPr>
      <w:footerReference w:type="default" r:id="rId2"/>
      <w:type w:val="nextPage"/>
      <w:pgSz w:orient="landscape" w:w="16838" w:h="11906"/>
      <w:pgMar w:left="1417" w:right="962" w:header="0" w:top="851" w:footer="708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320259131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16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upperRoman"/>
      <w:lvlText w:val="%1."/>
      <w:lvlJc w:val="left"/>
      <w:pPr>
        <w:tabs>
          <w:tab w:val="num" w:pos="0"/>
        </w:tabs>
        <w:ind w:left="862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OpenSymbol" w:hAnsi="Open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OpenSymbol" w:hAnsi="Open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OpenSymbol" w:hAnsi="Open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OpenSymbol" w:hAnsi="Open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OpenSymbol" w:hAnsi="Open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lvl w:ilvl="0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13">
    <w:lvl w:ilvl="0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14">
    <w:lvl w:ilvl="0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062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lvl w:ilvl="0">
      <w:start w:val="1"/>
      <w:numFmt w:val="bullet"/>
      <w:lvlText w:val=""/>
      <w:lvlJc w:val="left"/>
      <w:pPr>
        <w:tabs>
          <w:tab w:val="num" w:pos="0"/>
        </w:tabs>
        <w:ind w:left="75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14" w:hanging="360"/>
      </w:pPr>
      <w:rPr>
        <w:rFonts w:ascii="Wingdings" w:hAnsi="Wingdings" w:cs="Wingdings" w:hint="default"/>
      </w:rPr>
    </w:lvl>
  </w:abstractNum>
  <w:abstractNum w:abstractNumId="2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265e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2">
    <w:name w:val="Heading 2"/>
    <w:basedOn w:val="Normal"/>
    <w:next w:val="Normal"/>
    <w:link w:val="Nagwek2Znak"/>
    <w:qFormat/>
    <w:rsid w:val="007d3d02"/>
    <w:pPr>
      <w:keepNext w:val="true"/>
      <w:tabs>
        <w:tab w:val="clear" w:pos="708"/>
        <w:tab w:val="left" w:pos="2790" w:leader="none"/>
      </w:tabs>
      <w:spacing w:lineRule="auto" w:line="240" w:before="0" w:after="0"/>
      <w:jc w:val="center"/>
      <w:outlineLvl w:val="1"/>
    </w:pPr>
    <w:rPr>
      <w:rFonts w:ascii="Times New Roman" w:hAnsi="Times New Roman" w:eastAsia="Times New Roman" w:cs="Times New Roman"/>
      <w:b/>
      <w:szCs w:val="28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6155cf"/>
    <w:rPr>
      <w:rFonts w:ascii="Tahoma" w:hAnsi="Tahoma" w:cs="Tahoma"/>
      <w:sz w:val="16"/>
      <w:szCs w:val="16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8406f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8406f4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8406f4"/>
    <w:rPr>
      <w:b/>
      <w:bCs/>
      <w:sz w:val="20"/>
      <w:szCs w:val="20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a733d6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a733d6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c65b6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c65b63"/>
    <w:rPr/>
  </w:style>
  <w:style w:type="character" w:styleId="Nagwek2Znak" w:customStyle="1">
    <w:name w:val="Nagłówek 2 Znak"/>
    <w:basedOn w:val="DefaultParagraphFont"/>
    <w:link w:val="Nagwek2"/>
    <w:qFormat/>
    <w:rsid w:val="007d3d02"/>
    <w:rPr>
      <w:rFonts w:ascii="Times New Roman" w:hAnsi="Times New Roman" w:eastAsia="Times New Roman" w:cs="Times New Roman"/>
      <w:b/>
      <w:szCs w:val="28"/>
      <w:lang w:eastAsia="pl-PL"/>
    </w:rPr>
  </w:style>
  <w:style w:type="character" w:styleId="TekstpodstawowyZnak" w:customStyle="1">
    <w:name w:val="Tekst podstawowy Znak"/>
    <w:basedOn w:val="DefaultParagraphFont"/>
    <w:link w:val="Tekstpodstawowy"/>
    <w:qFormat/>
    <w:rsid w:val="007d3d02"/>
    <w:rPr>
      <w:rFonts w:ascii="Times New Roman" w:hAnsi="Times New Roman" w:eastAsia="Times New Roman" w:cs="Times New Roman"/>
      <w:szCs w:val="24"/>
      <w:lang w:eastAsia="pl-PL"/>
    </w:rPr>
  </w:style>
  <w:style w:type="character" w:styleId="A5" w:customStyle="1">
    <w:name w:val="A5"/>
    <w:uiPriority w:val="99"/>
    <w:qFormat/>
    <w:rsid w:val="008d0d68"/>
    <w:rPr>
      <w:rFonts w:cs="Calibri"/>
      <w:b/>
      <w:bCs/>
      <w:color w:val="000000"/>
      <w:sz w:val="28"/>
      <w:szCs w:val="28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9053e2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9053e2"/>
    <w:rPr>
      <w:vertAlign w:val="superscript"/>
    </w:rPr>
  </w:style>
  <w:style w:type="character" w:styleId="Wyrnienie">
    <w:name w:val="Wyróżnienie"/>
    <w:basedOn w:val="DefaultParagraphFont"/>
    <w:uiPriority w:val="20"/>
    <w:qFormat/>
    <w:rsid w:val="00936288"/>
    <w:rPr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7d3d02"/>
    <w:pPr>
      <w:spacing w:lineRule="auto" w:line="240" w:before="0" w:after="0"/>
    </w:pPr>
    <w:rPr>
      <w:rFonts w:ascii="Times New Roman" w:hAnsi="Times New Roman" w:eastAsia="Times New Roman" w:cs="Times New Roman"/>
      <w:szCs w:val="24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6155c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57346"/>
    <w:pPr>
      <w:spacing w:before="0" w:after="20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8406f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8406f4"/>
    <w:pPr/>
    <w:rPr>
      <w:b/>
      <w:bCs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a733d6"/>
    <w:pPr>
      <w:spacing w:lineRule="auto" w:line="240" w:before="0" w:after="0"/>
    </w:pPr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c65b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c65b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8d0d68"/>
    <w:pPr>
      <w:widowControl/>
      <w:bidi w:val="0"/>
      <w:spacing w:lineRule="auto" w:line="240"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eastAsia="pl-PL" w:val="pl-PL" w:bidi="ar-SA"/>
    </w:rPr>
  </w:style>
  <w:style w:type="paragraph" w:styleId="Pa0" w:customStyle="1">
    <w:name w:val="Pa0"/>
    <w:basedOn w:val="Default"/>
    <w:next w:val="Default"/>
    <w:uiPriority w:val="99"/>
    <w:qFormat/>
    <w:rsid w:val="008d0d68"/>
    <w:pPr>
      <w:spacing w:lineRule="atLeast" w:line="241"/>
    </w:pPr>
    <w:rPr>
      <w:rFonts w:cs="Times New Roman"/>
      <w:color w:val="auto"/>
    </w:rPr>
  </w:style>
  <w:style w:type="paragraph" w:styleId="Pa38" w:customStyle="1">
    <w:name w:val="Pa38"/>
    <w:basedOn w:val="Default"/>
    <w:next w:val="Default"/>
    <w:uiPriority w:val="99"/>
    <w:qFormat/>
    <w:rsid w:val="008d0d68"/>
    <w:pPr>
      <w:spacing w:lineRule="atLeast" w:line="241"/>
    </w:pPr>
    <w:rPr>
      <w:rFonts w:cs="Times New Roman"/>
      <w:color w:val="auto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9053e2"/>
    <w:pPr>
      <w:spacing w:lineRule="auto" w:line="240" w:before="0" w:after="0"/>
    </w:pPr>
    <w:rPr>
      <w:sz w:val="20"/>
      <w:szCs w:val="20"/>
    </w:rPr>
  </w:style>
  <w:style w:type="paragraph" w:styleId="Pa11" w:customStyle="1">
    <w:name w:val="Pa11"/>
    <w:basedOn w:val="Default"/>
    <w:next w:val="Default"/>
    <w:uiPriority w:val="99"/>
    <w:qFormat/>
    <w:rsid w:val="00450182"/>
    <w:pPr>
      <w:spacing w:lineRule="atLeast" w:line="241"/>
    </w:pPr>
    <w:rPr>
      <w:rFonts w:cs="Times New Roman"/>
      <w:color w:val="auto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7e7da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BD28F1-3BC2-43E6-972D-ECE0F2E7E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LibreOffice/7.0.0.3$Windows_X86_64 LibreOffice_project/8061b3e9204bef6b321a21033174034a5e2ea88e</Application>
  <Pages>16</Pages>
  <Words>2992</Words>
  <Characters>20235</Characters>
  <CharactersWithSpaces>22859</CharactersWithSpaces>
  <Paragraphs>420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2024-09-30T08:26:00Z</dcterms:created>
  <dc:creator>AGA</dc:creator>
  <dc:description/>
  <dc:language>pl-PL</dc:language>
  <cp:lastModifiedBy/>
  <cp:lastPrinted>2022-09-12T11:56:00Z</cp:lastPrinted>
  <dcterms:modified xsi:type="dcterms:W3CDTF">2024-09-30T11:57:32Z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