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57D2" w:rsidRDefault="004657D2"/>
    <w:p w:rsidR="00574EBB" w:rsidRPr="004F1C94" w:rsidRDefault="00574EBB" w:rsidP="00C929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1C94">
        <w:rPr>
          <w:rFonts w:ascii="Times New Roman" w:hAnsi="Times New Roman" w:cs="Times New Roman"/>
          <w:b/>
          <w:sz w:val="28"/>
          <w:szCs w:val="28"/>
        </w:rPr>
        <w:t>ZARZĄDZENIE NR</w:t>
      </w:r>
      <w:r w:rsidR="00AB2D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0298">
        <w:rPr>
          <w:rFonts w:ascii="Times New Roman" w:hAnsi="Times New Roman" w:cs="Times New Roman"/>
          <w:b/>
          <w:sz w:val="28"/>
          <w:szCs w:val="28"/>
        </w:rPr>
        <w:t>9/2021</w:t>
      </w:r>
    </w:p>
    <w:p w:rsidR="00574EBB" w:rsidRPr="004F1C94" w:rsidRDefault="00574EBB" w:rsidP="00C929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1C94">
        <w:rPr>
          <w:rFonts w:ascii="Times New Roman" w:hAnsi="Times New Roman" w:cs="Times New Roman"/>
          <w:b/>
          <w:sz w:val="28"/>
          <w:szCs w:val="28"/>
        </w:rPr>
        <w:t>z dnia</w:t>
      </w:r>
      <w:r w:rsidR="00AB2D3A">
        <w:rPr>
          <w:rFonts w:ascii="Times New Roman" w:hAnsi="Times New Roman" w:cs="Times New Roman"/>
          <w:b/>
          <w:sz w:val="28"/>
          <w:szCs w:val="28"/>
        </w:rPr>
        <w:t xml:space="preserve"> 26.02.2021</w:t>
      </w:r>
    </w:p>
    <w:p w:rsidR="00574EBB" w:rsidRPr="004F1C94" w:rsidRDefault="00574EBB" w:rsidP="00C929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1C94">
        <w:rPr>
          <w:rFonts w:ascii="Times New Roman" w:hAnsi="Times New Roman" w:cs="Times New Roman"/>
          <w:b/>
          <w:sz w:val="28"/>
          <w:szCs w:val="28"/>
        </w:rPr>
        <w:t>DYREKTORA MIEJSKIEGO PRZEDSZKOLA NR 32 W CZĘSTOCHOWIE</w:t>
      </w:r>
    </w:p>
    <w:p w:rsidR="00574EBB" w:rsidRPr="004F1C94" w:rsidRDefault="00574EBB" w:rsidP="00C929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74EBB" w:rsidRPr="004F1C94" w:rsidRDefault="00574EBB">
      <w:pPr>
        <w:rPr>
          <w:rFonts w:ascii="Times New Roman" w:hAnsi="Times New Roman" w:cs="Times New Roman"/>
          <w:sz w:val="24"/>
          <w:szCs w:val="24"/>
        </w:rPr>
      </w:pPr>
      <w:r w:rsidRPr="004F1C94">
        <w:rPr>
          <w:rFonts w:ascii="Times New Roman" w:hAnsi="Times New Roman" w:cs="Times New Roman"/>
          <w:sz w:val="24"/>
          <w:szCs w:val="24"/>
        </w:rPr>
        <w:t>W sprawie zasad ewidencjonowania składników majątkowych.</w:t>
      </w:r>
    </w:p>
    <w:p w:rsidR="00C92953" w:rsidRPr="004F1C94" w:rsidRDefault="00C92953">
      <w:pPr>
        <w:rPr>
          <w:rFonts w:ascii="Times New Roman" w:hAnsi="Times New Roman" w:cs="Times New Roman"/>
          <w:sz w:val="24"/>
          <w:szCs w:val="24"/>
        </w:rPr>
      </w:pPr>
      <w:r w:rsidRPr="004F1C94">
        <w:rPr>
          <w:rFonts w:ascii="Times New Roman" w:hAnsi="Times New Roman" w:cs="Times New Roman"/>
          <w:sz w:val="24"/>
          <w:szCs w:val="24"/>
        </w:rPr>
        <w:t>Na podstawie art.17 ust. 2 ustawy o rachunkowości (tj. Dz. U. 2018 po. 395 z dnia 30.01.2018r.)</w:t>
      </w:r>
    </w:p>
    <w:p w:rsidR="00C92953" w:rsidRPr="004F1C94" w:rsidRDefault="00C92953">
      <w:pPr>
        <w:rPr>
          <w:rFonts w:ascii="Times New Roman" w:hAnsi="Times New Roman" w:cs="Times New Roman"/>
          <w:sz w:val="24"/>
          <w:szCs w:val="24"/>
        </w:rPr>
      </w:pPr>
    </w:p>
    <w:p w:rsidR="00C92953" w:rsidRPr="004F1C94" w:rsidRDefault="00C92953">
      <w:pPr>
        <w:rPr>
          <w:rFonts w:ascii="Times New Roman" w:hAnsi="Times New Roman" w:cs="Times New Roman"/>
          <w:sz w:val="24"/>
          <w:szCs w:val="24"/>
        </w:rPr>
      </w:pPr>
      <w:r w:rsidRPr="004F1C94">
        <w:rPr>
          <w:rFonts w:ascii="Times New Roman" w:hAnsi="Times New Roman" w:cs="Times New Roman"/>
          <w:sz w:val="24"/>
          <w:szCs w:val="24"/>
        </w:rPr>
        <w:t>Zarządzam:</w:t>
      </w:r>
    </w:p>
    <w:p w:rsidR="00C92953" w:rsidRPr="004F1C94" w:rsidRDefault="00C92953">
      <w:pPr>
        <w:rPr>
          <w:rFonts w:ascii="Times New Roman" w:hAnsi="Times New Roman" w:cs="Times New Roman"/>
          <w:sz w:val="24"/>
          <w:szCs w:val="24"/>
        </w:rPr>
      </w:pPr>
    </w:p>
    <w:p w:rsidR="00C92953" w:rsidRPr="004F1C94" w:rsidRDefault="00C92953" w:rsidP="00C929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F1C94">
        <w:rPr>
          <w:rFonts w:ascii="Times New Roman" w:hAnsi="Times New Roman" w:cs="Times New Roman"/>
          <w:sz w:val="24"/>
          <w:szCs w:val="24"/>
        </w:rPr>
        <w:t>Stosowanie ewidencji ilościowo-wartościowej dla niżej wymienionych składników majątkowych (środków trwałych):</w:t>
      </w:r>
    </w:p>
    <w:p w:rsidR="00C92953" w:rsidRPr="004F1C94" w:rsidRDefault="00C92953" w:rsidP="00C92953">
      <w:pPr>
        <w:pStyle w:val="Akapitzlist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F1C94">
        <w:rPr>
          <w:rFonts w:ascii="Times New Roman" w:hAnsi="Times New Roman" w:cs="Times New Roman"/>
          <w:sz w:val="24"/>
          <w:szCs w:val="24"/>
        </w:rPr>
        <w:t>o wartości ewidencyjnej przekraczającej 1000,00zł,</w:t>
      </w:r>
    </w:p>
    <w:p w:rsidR="00C92953" w:rsidRPr="004F1C94" w:rsidRDefault="00C92953" w:rsidP="00C92953">
      <w:pPr>
        <w:pStyle w:val="Akapitzlist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F1C94">
        <w:rPr>
          <w:rFonts w:ascii="Times New Roman" w:hAnsi="Times New Roman" w:cs="Times New Roman"/>
          <w:sz w:val="24"/>
          <w:szCs w:val="24"/>
        </w:rPr>
        <w:t>sprzętu komputerowego,</w:t>
      </w:r>
    </w:p>
    <w:p w:rsidR="00C92953" w:rsidRPr="004F1C94" w:rsidRDefault="00C92953" w:rsidP="00C92953">
      <w:pPr>
        <w:pStyle w:val="Akapitzlist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F1C94">
        <w:rPr>
          <w:rFonts w:ascii="Times New Roman" w:hAnsi="Times New Roman" w:cs="Times New Roman"/>
          <w:sz w:val="24"/>
          <w:szCs w:val="24"/>
        </w:rPr>
        <w:t>sprzętu RTV,</w:t>
      </w:r>
    </w:p>
    <w:p w:rsidR="00C92953" w:rsidRPr="004F1C94" w:rsidRDefault="00C92953" w:rsidP="00C92953">
      <w:pPr>
        <w:pStyle w:val="Akapitzlist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F1C94">
        <w:rPr>
          <w:rFonts w:ascii="Times New Roman" w:hAnsi="Times New Roman" w:cs="Times New Roman"/>
          <w:sz w:val="24"/>
          <w:szCs w:val="24"/>
        </w:rPr>
        <w:t>Wartościowego sprzętu muzycznego i nagłaśniającego,</w:t>
      </w:r>
    </w:p>
    <w:p w:rsidR="00C92953" w:rsidRPr="004F1C94" w:rsidRDefault="00C92953" w:rsidP="00C92953">
      <w:pPr>
        <w:pStyle w:val="Akapitzlist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F1C94">
        <w:rPr>
          <w:rFonts w:ascii="Times New Roman" w:hAnsi="Times New Roman" w:cs="Times New Roman"/>
          <w:sz w:val="24"/>
          <w:szCs w:val="24"/>
        </w:rPr>
        <w:t>Innych maszyn i urządzeń posiadających cechy indywidualne (np. numery fabryczne)</w:t>
      </w:r>
    </w:p>
    <w:p w:rsidR="00C92953" w:rsidRPr="004F1C94" w:rsidRDefault="00C92953" w:rsidP="00C92953">
      <w:pPr>
        <w:pStyle w:val="Akapitzlist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F1C94">
        <w:rPr>
          <w:rFonts w:ascii="Times New Roman" w:hAnsi="Times New Roman" w:cs="Times New Roman"/>
          <w:sz w:val="24"/>
          <w:szCs w:val="24"/>
        </w:rPr>
        <w:t>Wartości niematerialnych i prawnych (programy komputerowe).</w:t>
      </w:r>
    </w:p>
    <w:p w:rsidR="00C92953" w:rsidRPr="004F1C94" w:rsidRDefault="00C92953" w:rsidP="00C92953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92953" w:rsidRDefault="00C92953" w:rsidP="00C929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F1C94">
        <w:rPr>
          <w:rFonts w:ascii="Times New Roman" w:hAnsi="Times New Roman" w:cs="Times New Roman"/>
          <w:sz w:val="24"/>
          <w:szCs w:val="24"/>
        </w:rPr>
        <w:t>Pozostałe środki trwałe (wyposażenie, środki dydaktyczne, księgozbiór) należy ewidencjonować wyłącznie w jednostkach naturalnych (ilościowo).</w:t>
      </w:r>
    </w:p>
    <w:p w:rsidR="001506F4" w:rsidRDefault="001506F4" w:rsidP="001506F4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1506F4" w:rsidRPr="001506F4" w:rsidRDefault="001506F4" w:rsidP="001506F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księdze inwentarzowej </w:t>
      </w:r>
      <w:r w:rsidR="00C930B3">
        <w:rPr>
          <w:rFonts w:ascii="Times New Roman" w:hAnsi="Times New Roman" w:cs="Times New Roman"/>
          <w:sz w:val="24"/>
          <w:szCs w:val="24"/>
        </w:rPr>
        <w:t>należy wpisywać</w:t>
      </w:r>
      <w:r>
        <w:rPr>
          <w:rFonts w:ascii="Times New Roman" w:hAnsi="Times New Roman" w:cs="Times New Roman"/>
          <w:sz w:val="24"/>
          <w:szCs w:val="24"/>
        </w:rPr>
        <w:t xml:space="preserve"> tylko przedmioty o ustalonej wartości</w:t>
      </w:r>
      <w:r w:rsidR="00C930B3">
        <w:rPr>
          <w:rFonts w:ascii="Times New Roman" w:hAnsi="Times New Roman" w:cs="Times New Roman"/>
          <w:sz w:val="24"/>
          <w:szCs w:val="24"/>
        </w:rPr>
        <w:t xml:space="preserve">       </w:t>
      </w:r>
      <w:bookmarkStart w:id="0" w:name="_GoBack"/>
      <w:bookmarkEnd w:id="0"/>
      <w:r w:rsidR="00C930B3">
        <w:rPr>
          <w:rFonts w:ascii="Times New Roman" w:hAnsi="Times New Roman" w:cs="Times New Roman"/>
          <w:sz w:val="24"/>
          <w:szCs w:val="24"/>
        </w:rPr>
        <w:t xml:space="preserve"> ( powyżej 1000,00 zł )</w:t>
      </w:r>
      <w:r>
        <w:rPr>
          <w:rFonts w:ascii="Times New Roman" w:hAnsi="Times New Roman" w:cs="Times New Roman"/>
          <w:sz w:val="24"/>
          <w:szCs w:val="24"/>
        </w:rPr>
        <w:t xml:space="preserve">. Sprzęt i przedmioty </w:t>
      </w:r>
      <w:proofErr w:type="spellStart"/>
      <w:r>
        <w:rPr>
          <w:rFonts w:ascii="Times New Roman" w:hAnsi="Times New Roman" w:cs="Times New Roman"/>
          <w:sz w:val="24"/>
          <w:szCs w:val="24"/>
        </w:rPr>
        <w:t>niskocenne</w:t>
      </w:r>
      <w:proofErr w:type="spellEnd"/>
      <w:r>
        <w:rPr>
          <w:rFonts w:ascii="Times New Roman" w:hAnsi="Times New Roman" w:cs="Times New Roman"/>
          <w:sz w:val="24"/>
          <w:szCs w:val="24"/>
        </w:rPr>
        <w:t>, o</w:t>
      </w:r>
      <w:r w:rsidR="00C930B3">
        <w:rPr>
          <w:rFonts w:ascii="Times New Roman" w:hAnsi="Times New Roman" w:cs="Times New Roman"/>
          <w:sz w:val="24"/>
          <w:szCs w:val="24"/>
        </w:rPr>
        <w:t>raz darowizny należy ewidencjonować wyłącznie ilościowo- w spisie z natury.</w:t>
      </w:r>
    </w:p>
    <w:p w:rsidR="00C92953" w:rsidRPr="004F1C94" w:rsidRDefault="00C92953" w:rsidP="00C92953">
      <w:pPr>
        <w:rPr>
          <w:rFonts w:ascii="Times New Roman" w:hAnsi="Times New Roman" w:cs="Times New Roman"/>
          <w:sz w:val="24"/>
          <w:szCs w:val="24"/>
        </w:rPr>
      </w:pPr>
    </w:p>
    <w:p w:rsidR="00C92953" w:rsidRDefault="00C92953" w:rsidP="00C92953">
      <w:pPr>
        <w:rPr>
          <w:rFonts w:ascii="Times New Roman" w:hAnsi="Times New Roman" w:cs="Times New Roman"/>
          <w:sz w:val="24"/>
          <w:szCs w:val="24"/>
        </w:rPr>
      </w:pPr>
      <w:r w:rsidRPr="004F1C94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B811B9" w:rsidRDefault="00B811B9" w:rsidP="00C92953">
      <w:pPr>
        <w:rPr>
          <w:rFonts w:ascii="Times New Roman" w:hAnsi="Times New Roman" w:cs="Times New Roman"/>
          <w:sz w:val="24"/>
          <w:szCs w:val="24"/>
        </w:rPr>
      </w:pPr>
    </w:p>
    <w:p w:rsidR="00B811B9" w:rsidRDefault="00B811B9" w:rsidP="00B811B9">
      <w:pPr>
        <w:pStyle w:val="Tytu"/>
        <w:ind w:left="5670"/>
        <w:rPr>
          <w:b w:val="0"/>
          <w:sz w:val="22"/>
          <w:szCs w:val="20"/>
        </w:rPr>
      </w:pPr>
      <w:r>
        <w:rPr>
          <w:b w:val="0"/>
          <w:sz w:val="22"/>
          <w:szCs w:val="20"/>
        </w:rPr>
        <w:t>(-) Iwona Bialik</w:t>
      </w:r>
    </w:p>
    <w:p w:rsidR="00B811B9" w:rsidRDefault="00B811B9" w:rsidP="00B811B9">
      <w:pPr>
        <w:pStyle w:val="Tytu"/>
        <w:ind w:left="5670"/>
        <w:rPr>
          <w:b w:val="0"/>
          <w:sz w:val="22"/>
          <w:szCs w:val="20"/>
        </w:rPr>
      </w:pPr>
      <w:r>
        <w:rPr>
          <w:b w:val="0"/>
          <w:sz w:val="22"/>
          <w:szCs w:val="20"/>
        </w:rPr>
        <w:t>Dyrektor</w:t>
      </w:r>
    </w:p>
    <w:p w:rsidR="00B811B9" w:rsidRDefault="00B811B9" w:rsidP="00B811B9">
      <w:pPr>
        <w:pStyle w:val="Tytu"/>
        <w:ind w:left="5670"/>
        <w:rPr>
          <w:sz w:val="28"/>
        </w:rPr>
      </w:pPr>
      <w:r>
        <w:rPr>
          <w:b w:val="0"/>
          <w:sz w:val="22"/>
          <w:szCs w:val="20"/>
        </w:rPr>
        <w:t>Miejskiego Przedszkola nr 32</w:t>
      </w:r>
    </w:p>
    <w:p w:rsidR="00B811B9" w:rsidRDefault="00B811B9" w:rsidP="00B811B9">
      <w:pPr>
        <w:pStyle w:val="NormalnyWeb"/>
      </w:pPr>
    </w:p>
    <w:p w:rsidR="00B811B9" w:rsidRPr="004F1C94" w:rsidRDefault="00B811B9" w:rsidP="00B811B9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B811B9" w:rsidRPr="004F1C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4006B9"/>
    <w:multiLevelType w:val="multilevel"/>
    <w:tmpl w:val="93BE4C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4EBB"/>
    <w:rsid w:val="001506F4"/>
    <w:rsid w:val="00460298"/>
    <w:rsid w:val="004657D2"/>
    <w:rsid w:val="004F1C94"/>
    <w:rsid w:val="00574EBB"/>
    <w:rsid w:val="005F33F1"/>
    <w:rsid w:val="00AB2D3A"/>
    <w:rsid w:val="00B811B9"/>
    <w:rsid w:val="00C92953"/>
    <w:rsid w:val="00C93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2E557"/>
  <w15:chartTrackingRefBased/>
  <w15:docId w15:val="{9BB274BE-2037-40F0-B5F0-03ECC698B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2953"/>
    <w:pPr>
      <w:ind w:left="720"/>
      <w:contextualSpacing/>
    </w:pPr>
  </w:style>
  <w:style w:type="paragraph" w:styleId="NormalnyWeb">
    <w:name w:val="Normal (Web)"/>
    <w:basedOn w:val="Normalny"/>
    <w:semiHidden/>
    <w:unhideWhenUsed/>
    <w:rsid w:val="00B811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B811B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B811B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7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160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MP32</dc:creator>
  <cp:keywords/>
  <dc:description/>
  <cp:lastModifiedBy>Iwona Bialik</cp:lastModifiedBy>
  <cp:revision>13</cp:revision>
  <dcterms:created xsi:type="dcterms:W3CDTF">2022-12-28T06:39:00Z</dcterms:created>
  <dcterms:modified xsi:type="dcterms:W3CDTF">2022-12-30T08:06:00Z</dcterms:modified>
</cp:coreProperties>
</file>