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3A07" w:rsidRPr="00020FAB" w:rsidRDefault="005C629C" w:rsidP="00020FAB">
      <w:pPr>
        <w:pStyle w:val="Nagwek2"/>
        <w:jc w:val="center"/>
        <w:rPr>
          <w:b/>
          <w:color w:val="auto"/>
        </w:rPr>
      </w:pPr>
      <w:r w:rsidRPr="00020FAB">
        <w:rPr>
          <w:b/>
          <w:color w:val="auto"/>
        </w:rPr>
        <w:t>ZARZĄDZENIE NR 9/2019</w:t>
      </w:r>
    </w:p>
    <w:p w:rsidR="005C629C" w:rsidRPr="00020FAB" w:rsidRDefault="005C629C" w:rsidP="00020FAB">
      <w:pPr>
        <w:pStyle w:val="Nagwek2"/>
        <w:jc w:val="center"/>
        <w:rPr>
          <w:b/>
          <w:color w:val="auto"/>
        </w:rPr>
      </w:pPr>
      <w:r w:rsidRPr="00020FAB">
        <w:rPr>
          <w:b/>
          <w:color w:val="auto"/>
        </w:rPr>
        <w:t>DYREKTORA BURSY MIEJSKIEJ</w:t>
      </w:r>
    </w:p>
    <w:p w:rsidR="005C629C" w:rsidRPr="00020FAB" w:rsidRDefault="005C629C" w:rsidP="00020FAB">
      <w:pPr>
        <w:pStyle w:val="Nagwek2"/>
        <w:jc w:val="center"/>
        <w:rPr>
          <w:b/>
          <w:color w:val="auto"/>
        </w:rPr>
      </w:pPr>
      <w:r w:rsidRPr="00020FAB">
        <w:rPr>
          <w:b/>
          <w:color w:val="auto"/>
        </w:rPr>
        <w:t>z dnia 19.03.2019r.</w:t>
      </w:r>
    </w:p>
    <w:p w:rsidR="005C629C" w:rsidRDefault="005C629C" w:rsidP="000C461A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w sprawie wprowadzenia Polityki bezpieczeństwa przetwarzania danych</w:t>
      </w:r>
      <w:r w:rsidR="006046DD">
        <w:rPr>
          <w:sz w:val="28"/>
          <w:szCs w:val="28"/>
        </w:rPr>
        <w:t xml:space="preserve"> </w:t>
      </w:r>
      <w:r>
        <w:rPr>
          <w:sz w:val="28"/>
          <w:szCs w:val="28"/>
        </w:rPr>
        <w:t>w Bursie Miejskiej w Częstochowie</w:t>
      </w:r>
    </w:p>
    <w:p w:rsidR="005C629C" w:rsidRDefault="005C629C" w:rsidP="000C461A">
      <w:pPr>
        <w:spacing w:line="276" w:lineRule="auto"/>
        <w:rPr>
          <w:sz w:val="24"/>
          <w:szCs w:val="24"/>
        </w:rPr>
      </w:pPr>
    </w:p>
    <w:p w:rsidR="005C629C" w:rsidRDefault="005C629C" w:rsidP="000C461A">
      <w:pPr>
        <w:spacing w:line="276" w:lineRule="auto"/>
        <w:ind w:left="360"/>
      </w:pPr>
      <w:r>
        <w:rPr>
          <w:sz w:val="24"/>
          <w:szCs w:val="24"/>
        </w:rPr>
        <w:t xml:space="preserve">Na podstawie </w:t>
      </w:r>
      <w:r w:rsidRPr="00443DFC">
        <w:rPr>
          <w:szCs w:val="24"/>
        </w:rPr>
        <w:t xml:space="preserve">Rozporządzenie Parlamentu Europejskiego i Rady (UE) z dnia 27 kwietnia 2016 r. w sprawie ochrony osób fizycznych w związku z przetwarzaniem danych osobowych </w:t>
      </w:r>
      <w:r w:rsidRPr="00443DFC">
        <w:rPr>
          <w:szCs w:val="24"/>
        </w:rPr>
        <w:br/>
        <w:t xml:space="preserve">i w sprawie swobodnego przepływu takich danych oraz uchylenia dyrektywy 95/46/WE  </w:t>
      </w:r>
      <w:r>
        <w:rPr>
          <w:szCs w:val="24"/>
        </w:rPr>
        <w:t xml:space="preserve">i </w:t>
      </w:r>
      <w:r>
        <w:t>Ustawy</w:t>
      </w:r>
      <w:r w:rsidRPr="00443DFC">
        <w:t xml:space="preserve"> z dnia 10 maja 2018 r. o ochronie danych osobowych (Dz. U. 2018 r., poz. 1000 z </w:t>
      </w:r>
      <w:proofErr w:type="spellStart"/>
      <w:r w:rsidRPr="00443DFC">
        <w:t>późn</w:t>
      </w:r>
      <w:proofErr w:type="spellEnd"/>
      <w:r w:rsidRPr="00443DFC">
        <w:t>. zm.)</w:t>
      </w:r>
    </w:p>
    <w:p w:rsidR="005C629C" w:rsidRDefault="005C629C" w:rsidP="000C461A">
      <w:pPr>
        <w:spacing w:line="276" w:lineRule="auto"/>
        <w:ind w:left="360"/>
        <w:rPr>
          <w:sz w:val="24"/>
          <w:szCs w:val="24"/>
        </w:rPr>
      </w:pPr>
      <w:r>
        <w:rPr>
          <w:sz w:val="24"/>
          <w:szCs w:val="24"/>
        </w:rPr>
        <w:t>zarządzam, co następuje:</w:t>
      </w:r>
    </w:p>
    <w:p w:rsidR="000A44A9" w:rsidRDefault="000A44A9" w:rsidP="000C461A">
      <w:pPr>
        <w:spacing w:line="276" w:lineRule="auto"/>
        <w:ind w:left="360"/>
        <w:rPr>
          <w:sz w:val="24"/>
          <w:szCs w:val="24"/>
        </w:rPr>
      </w:pPr>
    </w:p>
    <w:p w:rsidR="005C629C" w:rsidRDefault="005C629C" w:rsidP="000C461A">
      <w:pPr>
        <w:spacing w:line="276" w:lineRule="auto"/>
        <w:ind w:left="360"/>
        <w:rPr>
          <w:sz w:val="24"/>
          <w:szCs w:val="24"/>
        </w:rPr>
      </w:pPr>
      <w:r w:rsidRPr="001311A4">
        <w:rPr>
          <w:rFonts w:cs="Calibri"/>
          <w:sz w:val="24"/>
          <w:szCs w:val="24"/>
        </w:rPr>
        <w:t>§</w:t>
      </w:r>
      <w:r>
        <w:rPr>
          <w:sz w:val="24"/>
          <w:szCs w:val="24"/>
        </w:rPr>
        <w:t>1</w:t>
      </w:r>
    </w:p>
    <w:p w:rsidR="005C629C" w:rsidRDefault="005C629C" w:rsidP="000C461A">
      <w:pPr>
        <w:spacing w:line="276" w:lineRule="auto"/>
        <w:ind w:left="360"/>
        <w:rPr>
          <w:sz w:val="24"/>
          <w:szCs w:val="24"/>
        </w:rPr>
      </w:pPr>
      <w:r>
        <w:rPr>
          <w:sz w:val="24"/>
          <w:szCs w:val="24"/>
        </w:rPr>
        <w:t>Wprowadza się Politykę bezpieczeństwa przetwarzania danych w Bursie Miejskiej</w:t>
      </w:r>
      <w:r w:rsidR="006046DD">
        <w:rPr>
          <w:sz w:val="24"/>
          <w:szCs w:val="24"/>
        </w:rPr>
        <w:t xml:space="preserve"> </w:t>
      </w:r>
      <w:r>
        <w:rPr>
          <w:sz w:val="24"/>
          <w:szCs w:val="24"/>
        </w:rPr>
        <w:t>w Częstochowie</w:t>
      </w:r>
      <w:r w:rsidR="000A44A9">
        <w:rPr>
          <w:sz w:val="24"/>
          <w:szCs w:val="24"/>
        </w:rPr>
        <w:t>, która stanowi załącznik do Zarządzenia.</w:t>
      </w:r>
    </w:p>
    <w:p w:rsidR="000A44A9" w:rsidRDefault="000A44A9" w:rsidP="000C461A">
      <w:pPr>
        <w:spacing w:line="276" w:lineRule="auto"/>
        <w:ind w:left="360"/>
        <w:rPr>
          <w:sz w:val="24"/>
          <w:szCs w:val="24"/>
        </w:rPr>
      </w:pPr>
    </w:p>
    <w:p w:rsidR="000A44A9" w:rsidRDefault="000A44A9" w:rsidP="000C461A">
      <w:pPr>
        <w:spacing w:line="276" w:lineRule="auto"/>
        <w:ind w:left="360"/>
        <w:rPr>
          <w:sz w:val="24"/>
          <w:szCs w:val="24"/>
        </w:rPr>
      </w:pPr>
      <w:r w:rsidRPr="001311A4">
        <w:rPr>
          <w:rFonts w:cs="Calibri"/>
          <w:sz w:val="24"/>
          <w:szCs w:val="24"/>
        </w:rPr>
        <w:t>§</w:t>
      </w:r>
      <w:r>
        <w:rPr>
          <w:sz w:val="24"/>
          <w:szCs w:val="24"/>
        </w:rPr>
        <w:t>2</w:t>
      </w:r>
    </w:p>
    <w:p w:rsidR="000A44A9" w:rsidRDefault="000A44A9" w:rsidP="000C461A">
      <w:pPr>
        <w:spacing w:line="276" w:lineRule="auto"/>
        <w:ind w:left="360"/>
        <w:rPr>
          <w:sz w:val="24"/>
          <w:szCs w:val="24"/>
        </w:rPr>
      </w:pPr>
      <w:r>
        <w:rPr>
          <w:sz w:val="24"/>
          <w:szCs w:val="24"/>
        </w:rPr>
        <w:t>Zarządzenie wchodzi w życie z dniem podjęcia.</w:t>
      </w:r>
    </w:p>
    <w:p w:rsidR="000A44A9" w:rsidRDefault="000A44A9" w:rsidP="000C461A">
      <w:pPr>
        <w:spacing w:line="276" w:lineRule="auto"/>
        <w:ind w:left="360"/>
        <w:rPr>
          <w:sz w:val="24"/>
          <w:szCs w:val="24"/>
        </w:rPr>
      </w:pPr>
    </w:p>
    <w:p w:rsidR="000A44A9" w:rsidRDefault="000A44A9" w:rsidP="000C461A">
      <w:pPr>
        <w:spacing w:line="276" w:lineRule="auto"/>
        <w:ind w:left="360"/>
        <w:rPr>
          <w:sz w:val="24"/>
          <w:szCs w:val="24"/>
        </w:rPr>
      </w:pPr>
      <w:r w:rsidRPr="001311A4">
        <w:rPr>
          <w:rFonts w:cs="Calibri"/>
          <w:sz w:val="24"/>
          <w:szCs w:val="24"/>
        </w:rPr>
        <w:t>§</w:t>
      </w:r>
      <w:r>
        <w:rPr>
          <w:sz w:val="24"/>
          <w:szCs w:val="24"/>
        </w:rPr>
        <w:t>3</w:t>
      </w:r>
    </w:p>
    <w:p w:rsidR="006046DD" w:rsidRDefault="000A44A9" w:rsidP="000C461A">
      <w:pPr>
        <w:spacing w:line="276" w:lineRule="auto"/>
        <w:ind w:left="360"/>
        <w:rPr>
          <w:rFonts w:ascii="Arial" w:hAnsi="Arial" w:cs="Arial"/>
        </w:rPr>
      </w:pPr>
      <w:r>
        <w:rPr>
          <w:sz w:val="24"/>
          <w:szCs w:val="24"/>
        </w:rPr>
        <w:t>Z chwilą wejścia niniejszego Zarządzenia traci moc Zarządzenie nr 4/2015 Dyrektora Bursy Miejskiej z dnia 30.03.2015r. oraz Zarządzenie nr 2/2017 Dyrektora Bursy Miejskiej</w:t>
      </w:r>
      <w:r w:rsidR="00907D3D">
        <w:rPr>
          <w:sz w:val="24"/>
          <w:szCs w:val="24"/>
        </w:rPr>
        <w:t xml:space="preserve"> </w:t>
      </w:r>
      <w:bookmarkStart w:id="0" w:name="_GoBack"/>
      <w:bookmarkEnd w:id="0"/>
      <w:r>
        <w:rPr>
          <w:sz w:val="24"/>
          <w:szCs w:val="24"/>
        </w:rPr>
        <w:t>z dnia 01.03.2017r.</w:t>
      </w:r>
    </w:p>
    <w:p w:rsidR="006046DD" w:rsidRDefault="00C06ABC" w:rsidP="000C4671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(-) Maria </w:t>
      </w:r>
      <w:proofErr w:type="spellStart"/>
      <w:r>
        <w:rPr>
          <w:rFonts w:ascii="Arial" w:hAnsi="Arial" w:cs="Arial"/>
        </w:rPr>
        <w:t>Kowaleczko</w:t>
      </w:r>
      <w:proofErr w:type="spellEnd"/>
      <w:r>
        <w:rPr>
          <w:rFonts w:ascii="Arial" w:hAnsi="Arial" w:cs="Arial"/>
        </w:rPr>
        <w:t>-Miedzińska</w:t>
      </w:r>
    </w:p>
    <w:p w:rsidR="006046DD" w:rsidRDefault="00C06ABC" w:rsidP="000C4671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Dyrektor Bursy Miejskiej</w:t>
      </w:r>
    </w:p>
    <w:p w:rsidR="00C06ABC" w:rsidRPr="00E10BE1" w:rsidRDefault="00C06ABC" w:rsidP="000C4671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w  Częstochowie</w:t>
      </w:r>
    </w:p>
    <w:p w:rsidR="000A44A9" w:rsidRPr="000A44A9" w:rsidRDefault="000A44A9" w:rsidP="000C461A">
      <w:pPr>
        <w:spacing w:line="276" w:lineRule="auto"/>
        <w:ind w:left="360"/>
        <w:rPr>
          <w:sz w:val="28"/>
          <w:szCs w:val="28"/>
        </w:rPr>
      </w:pPr>
    </w:p>
    <w:p w:rsidR="005C629C" w:rsidRPr="000A44A9" w:rsidRDefault="005C629C" w:rsidP="000C461A">
      <w:pPr>
        <w:spacing w:line="276" w:lineRule="auto"/>
        <w:rPr>
          <w:sz w:val="28"/>
          <w:szCs w:val="28"/>
        </w:rPr>
      </w:pPr>
    </w:p>
    <w:sectPr w:rsidR="005C629C" w:rsidRPr="000A44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9C90141"/>
    <w:multiLevelType w:val="hybridMultilevel"/>
    <w:tmpl w:val="A920998E"/>
    <w:lvl w:ilvl="0" w:tplc="8D28B6AA">
      <w:start w:val="1"/>
      <w:numFmt w:val="bullet"/>
      <w:lvlText w:val="■"/>
      <w:lvlJc w:val="left"/>
      <w:pPr>
        <w:tabs>
          <w:tab w:val="num" w:pos="720"/>
        </w:tabs>
        <w:ind w:left="720" w:hanging="360"/>
      </w:pPr>
      <w:rPr>
        <w:rFonts w:ascii="Franklin Gothic Book" w:hAnsi="Franklin Gothic Book" w:hint="default"/>
      </w:rPr>
    </w:lvl>
    <w:lvl w:ilvl="1" w:tplc="4BDA5408" w:tentative="1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Franklin Gothic Book" w:hAnsi="Franklin Gothic Book" w:hint="default"/>
      </w:rPr>
    </w:lvl>
    <w:lvl w:ilvl="2" w:tplc="0F580338" w:tentative="1">
      <w:start w:val="1"/>
      <w:numFmt w:val="bullet"/>
      <w:lvlText w:val="■"/>
      <w:lvlJc w:val="left"/>
      <w:pPr>
        <w:tabs>
          <w:tab w:val="num" w:pos="2160"/>
        </w:tabs>
        <w:ind w:left="2160" w:hanging="360"/>
      </w:pPr>
      <w:rPr>
        <w:rFonts w:ascii="Franklin Gothic Book" w:hAnsi="Franklin Gothic Book" w:hint="default"/>
      </w:rPr>
    </w:lvl>
    <w:lvl w:ilvl="3" w:tplc="EE108554" w:tentative="1">
      <w:start w:val="1"/>
      <w:numFmt w:val="bullet"/>
      <w:lvlText w:val="■"/>
      <w:lvlJc w:val="left"/>
      <w:pPr>
        <w:tabs>
          <w:tab w:val="num" w:pos="2880"/>
        </w:tabs>
        <w:ind w:left="2880" w:hanging="360"/>
      </w:pPr>
      <w:rPr>
        <w:rFonts w:ascii="Franklin Gothic Book" w:hAnsi="Franklin Gothic Book" w:hint="default"/>
      </w:rPr>
    </w:lvl>
    <w:lvl w:ilvl="4" w:tplc="4F028F74" w:tentative="1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Franklin Gothic Book" w:hAnsi="Franklin Gothic Book" w:hint="default"/>
      </w:rPr>
    </w:lvl>
    <w:lvl w:ilvl="5" w:tplc="CCC655E6" w:tentative="1">
      <w:start w:val="1"/>
      <w:numFmt w:val="bullet"/>
      <w:lvlText w:val="■"/>
      <w:lvlJc w:val="left"/>
      <w:pPr>
        <w:tabs>
          <w:tab w:val="num" w:pos="4320"/>
        </w:tabs>
        <w:ind w:left="4320" w:hanging="360"/>
      </w:pPr>
      <w:rPr>
        <w:rFonts w:ascii="Franklin Gothic Book" w:hAnsi="Franklin Gothic Book" w:hint="default"/>
      </w:rPr>
    </w:lvl>
    <w:lvl w:ilvl="6" w:tplc="C73AA118" w:tentative="1">
      <w:start w:val="1"/>
      <w:numFmt w:val="bullet"/>
      <w:lvlText w:val="■"/>
      <w:lvlJc w:val="left"/>
      <w:pPr>
        <w:tabs>
          <w:tab w:val="num" w:pos="5040"/>
        </w:tabs>
        <w:ind w:left="5040" w:hanging="360"/>
      </w:pPr>
      <w:rPr>
        <w:rFonts w:ascii="Franklin Gothic Book" w:hAnsi="Franklin Gothic Book" w:hint="default"/>
      </w:rPr>
    </w:lvl>
    <w:lvl w:ilvl="7" w:tplc="80688EE2" w:tentative="1">
      <w:start w:val="1"/>
      <w:numFmt w:val="bullet"/>
      <w:lvlText w:val="■"/>
      <w:lvlJc w:val="left"/>
      <w:pPr>
        <w:tabs>
          <w:tab w:val="num" w:pos="5760"/>
        </w:tabs>
        <w:ind w:left="5760" w:hanging="360"/>
      </w:pPr>
      <w:rPr>
        <w:rFonts w:ascii="Franklin Gothic Book" w:hAnsi="Franklin Gothic Book" w:hint="default"/>
      </w:rPr>
    </w:lvl>
    <w:lvl w:ilvl="8" w:tplc="DE749880" w:tentative="1">
      <w:start w:val="1"/>
      <w:numFmt w:val="bullet"/>
      <w:lvlText w:val="■"/>
      <w:lvlJc w:val="left"/>
      <w:pPr>
        <w:tabs>
          <w:tab w:val="num" w:pos="6480"/>
        </w:tabs>
        <w:ind w:left="6480" w:hanging="360"/>
      </w:pPr>
      <w:rPr>
        <w:rFonts w:ascii="Franklin Gothic Book" w:hAnsi="Franklin Gothic Book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29C"/>
    <w:rsid w:val="00020FAB"/>
    <w:rsid w:val="000A44A9"/>
    <w:rsid w:val="000C461A"/>
    <w:rsid w:val="000C4671"/>
    <w:rsid w:val="001311A4"/>
    <w:rsid w:val="005C629C"/>
    <w:rsid w:val="006046DD"/>
    <w:rsid w:val="00907D3D"/>
    <w:rsid w:val="009B3A07"/>
    <w:rsid w:val="00C06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1EC976-5968-4B96-830E-A055720FD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20FA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20FA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A44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0A44A9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020FA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rsid w:val="00020FAB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sgrzyb@bursamiejska.czest.pl</dc:creator>
  <cp:keywords/>
  <dc:description/>
  <cp:lastModifiedBy>admin</cp:lastModifiedBy>
  <cp:revision>6</cp:revision>
  <cp:lastPrinted>2019-03-19T13:52:00Z</cp:lastPrinted>
  <dcterms:created xsi:type="dcterms:W3CDTF">2025-04-03T09:55:00Z</dcterms:created>
  <dcterms:modified xsi:type="dcterms:W3CDTF">2025-07-23T05:49:00Z</dcterms:modified>
</cp:coreProperties>
</file>