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95B" w:rsidRPr="00AD03D5" w:rsidRDefault="0002695B" w:rsidP="00AD03D5">
      <w:pPr>
        <w:pStyle w:val="Nagwek2"/>
        <w:jc w:val="center"/>
        <w:rPr>
          <w:b/>
          <w:color w:val="auto"/>
        </w:rPr>
      </w:pPr>
      <w:r w:rsidRPr="00AD03D5">
        <w:rPr>
          <w:b/>
          <w:color w:val="auto"/>
        </w:rPr>
        <w:t>ZARZĄDZENIE NR 11/2019</w:t>
      </w:r>
    </w:p>
    <w:p w:rsidR="0002695B" w:rsidRPr="00AD03D5" w:rsidRDefault="0002695B" w:rsidP="00AD03D5">
      <w:pPr>
        <w:pStyle w:val="Nagwek2"/>
        <w:jc w:val="center"/>
        <w:rPr>
          <w:b/>
          <w:color w:val="auto"/>
        </w:rPr>
      </w:pPr>
      <w:r w:rsidRPr="00AD03D5">
        <w:rPr>
          <w:b/>
          <w:color w:val="auto"/>
        </w:rPr>
        <w:t>Dyrektora Bursy Miejskiej</w:t>
      </w:r>
    </w:p>
    <w:p w:rsidR="0002695B" w:rsidRPr="00AD03D5" w:rsidRDefault="0002695B" w:rsidP="00AD03D5">
      <w:pPr>
        <w:pStyle w:val="Nagwek2"/>
        <w:jc w:val="center"/>
        <w:rPr>
          <w:b/>
          <w:color w:val="auto"/>
        </w:rPr>
      </w:pPr>
      <w:r w:rsidRPr="00AD03D5">
        <w:rPr>
          <w:b/>
          <w:color w:val="auto"/>
        </w:rPr>
        <w:t>z dnia 13 maja 2019r.</w:t>
      </w: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w sprawie wprowadzenia Regulaminu Zakładowego Funduszu Świadczeń Socjalnych w Bursie Miejskiej w Częstochowie</w:t>
      </w: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Na podstawie Ustawy z dnia 4 marca 1994 r. o zakładowym funduszu świadczeń socjalnych (tj. Dz. U. z 2018 r., poz. 1316). , Rozporządzenia Ministra Pracy i Polityki Społecznej z dnia 9 marca 2009 r. w sprawie sposobu ustalania przeciętnej liczby zatrudnionych w celu naliczania odpisu na zakładowy fundusz świadczeń socjalnych (Dz. U. z 2009 r. Nr 43, poz. 349), Ustawy z dnia 23 maja 1991 r. o związkach zawodowych (Dz. U. z 2015 r., poz. 1881 oraz z 2018 r. poz.1608),  Ustawy z dnia 26.07.1991 r. o podatku dochodowym od osób fizycznych ( tj. Dz.U. 2018 poz. 1509), Rozporządzenie Parlamentu Europejskiego i Rady (UE) 2016/679 z 27 kwietnia 2016 r. w sprawie ochrony osób fizycznych w związku z przetwarzaniem danych osobowych i w sprawie swobodnego przepływu takich danych oraz uchylenia dyrektywy 95/46/WE, RODO (Dz. Urz. UE z 2016 r. L 119, s. 1), Ustawy z 21 lutego 2019r. o zmianie niektórych ustaw w związku z zapewnieniem stosowania Rozporządzenia Parlamentu Europejskiego i Rady (UE) 2016/679 z dnia 27 kwietnia 2016r. w sprawie ochrony osób fizycznych w związku z przetwarzaniem danych osobowych i w sprawie swobodnego przepływu takich danych oraz uchylenia dyrektywy 95/46/WE.</w:t>
      </w: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</w:p>
    <w:p w:rsidR="0002695B" w:rsidRPr="004A36C1" w:rsidRDefault="0002695B" w:rsidP="00AD03D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§ 1</w:t>
      </w: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Wprowadza się Regulamin Funduszu Świadczeń Socjalnych w Bursie Miejskiej w Częstochowie stanowiący załącznik do niniejszego zarządzenia.</w:t>
      </w: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</w:p>
    <w:p w:rsidR="004A36C1" w:rsidRDefault="0002695B" w:rsidP="00AD03D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§ 2</w:t>
      </w: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Regulamin został uzgodniony z zakładowymi organizacjami związkowymi działającymi w Bursie Miejskiej.</w:t>
      </w: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</w:p>
    <w:p w:rsidR="0002695B" w:rsidRPr="004A36C1" w:rsidRDefault="0002695B" w:rsidP="00AD03D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§ 3.</w:t>
      </w: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Traci moc zarządzenie nr 8/2017 Dyrektora Bursy Miejskiej z dnia 24 kwietnia 2017r. w sprawie wprowadzenia Regulaminu Zakładowego Funduszu Świadczeń Socjalnych w Bursie Miejskiej w Częstochowie</w:t>
      </w:r>
    </w:p>
    <w:p w:rsidR="0002695B" w:rsidRPr="004A36C1" w:rsidRDefault="0002695B" w:rsidP="00AD03D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§ 4.</w:t>
      </w:r>
    </w:p>
    <w:p w:rsidR="0002695B" w:rsidRP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</w:p>
    <w:p w:rsidR="004A36C1" w:rsidRDefault="0002695B" w:rsidP="004A36C1">
      <w:pPr>
        <w:spacing w:line="276" w:lineRule="auto"/>
        <w:rPr>
          <w:rFonts w:ascii="Arial" w:hAnsi="Arial" w:cs="Arial"/>
          <w:sz w:val="22"/>
          <w:szCs w:val="22"/>
        </w:rPr>
      </w:pPr>
      <w:r w:rsidRPr="004A36C1">
        <w:rPr>
          <w:rFonts w:ascii="Arial" w:hAnsi="Arial" w:cs="Arial"/>
          <w:sz w:val="22"/>
          <w:szCs w:val="22"/>
        </w:rPr>
        <w:t>Zarządzenie wchodzi w życie z dniem podpisania z mocą obowiązującą od 13 maja 2019r.</w:t>
      </w:r>
    </w:p>
    <w:p w:rsidR="004A36C1" w:rsidRPr="004A36C1" w:rsidRDefault="004A36C1" w:rsidP="004A36C1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8C2EAF" w:rsidRPr="004A36C1" w:rsidRDefault="008C2EAF" w:rsidP="00AD03D5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  <w:bookmarkStart w:id="0" w:name="_GoBack"/>
      <w:r w:rsidRPr="004A36C1">
        <w:rPr>
          <w:rFonts w:ascii="Arial" w:hAnsi="Arial" w:cs="Arial"/>
          <w:b/>
          <w:sz w:val="22"/>
          <w:szCs w:val="22"/>
        </w:rPr>
        <w:t xml:space="preserve"> </w:t>
      </w:r>
      <w:r w:rsidR="00E17096" w:rsidRPr="004A36C1">
        <w:rPr>
          <w:rFonts w:ascii="Arial" w:hAnsi="Arial" w:cs="Arial"/>
          <w:b/>
          <w:sz w:val="22"/>
          <w:szCs w:val="22"/>
        </w:rPr>
        <w:t>(-)</w:t>
      </w:r>
      <w:r w:rsidRPr="004A36C1">
        <w:rPr>
          <w:rFonts w:ascii="Arial" w:hAnsi="Arial" w:cs="Arial"/>
          <w:sz w:val="22"/>
          <w:szCs w:val="22"/>
        </w:rPr>
        <w:t xml:space="preserve">   </w:t>
      </w:r>
      <w:r w:rsidRPr="004A36C1">
        <w:rPr>
          <w:rFonts w:ascii="Arial" w:hAnsi="Arial" w:cs="Arial"/>
          <w:b/>
          <w:sz w:val="22"/>
          <w:szCs w:val="22"/>
        </w:rPr>
        <w:t>Dyrektor Bursy Miejskiej</w:t>
      </w:r>
    </w:p>
    <w:p w:rsidR="008C2EAF" w:rsidRPr="004A36C1" w:rsidRDefault="008C2EAF" w:rsidP="00AD03D5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:rsidR="008110DB" w:rsidRDefault="008C2EAF" w:rsidP="00AD03D5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  <w:r w:rsidRPr="004A36C1">
        <w:rPr>
          <w:rFonts w:ascii="Arial" w:hAnsi="Arial" w:cs="Arial"/>
          <w:b/>
          <w:sz w:val="22"/>
          <w:szCs w:val="22"/>
        </w:rPr>
        <w:t xml:space="preserve">Maria </w:t>
      </w:r>
      <w:proofErr w:type="spellStart"/>
      <w:r w:rsidRPr="004A36C1">
        <w:rPr>
          <w:rFonts w:ascii="Arial" w:hAnsi="Arial" w:cs="Arial"/>
          <w:b/>
          <w:sz w:val="22"/>
          <w:szCs w:val="22"/>
        </w:rPr>
        <w:t>Kowaleczko</w:t>
      </w:r>
      <w:proofErr w:type="spellEnd"/>
      <w:r w:rsidRPr="004A36C1">
        <w:rPr>
          <w:rFonts w:ascii="Arial" w:hAnsi="Arial" w:cs="Arial"/>
          <w:b/>
          <w:sz w:val="22"/>
          <w:szCs w:val="22"/>
        </w:rPr>
        <w:t xml:space="preserve"> </w:t>
      </w:r>
      <w:r w:rsidR="004A36C1">
        <w:rPr>
          <w:rFonts w:ascii="Arial" w:hAnsi="Arial" w:cs="Arial"/>
          <w:b/>
          <w:sz w:val="22"/>
          <w:szCs w:val="22"/>
        </w:rPr>
        <w:t>–</w:t>
      </w:r>
      <w:r w:rsidRPr="004A36C1">
        <w:rPr>
          <w:rFonts w:ascii="Arial" w:hAnsi="Arial" w:cs="Arial"/>
          <w:b/>
          <w:sz w:val="22"/>
          <w:szCs w:val="22"/>
        </w:rPr>
        <w:t xml:space="preserve"> Miedzińska</w:t>
      </w:r>
    </w:p>
    <w:bookmarkEnd w:id="0"/>
    <w:p w:rsidR="004A36C1" w:rsidRPr="004A36C1" w:rsidRDefault="004A36C1" w:rsidP="004A36C1">
      <w:pPr>
        <w:spacing w:line="276" w:lineRule="auto"/>
        <w:rPr>
          <w:sz w:val="22"/>
          <w:szCs w:val="22"/>
        </w:rPr>
      </w:pPr>
    </w:p>
    <w:sectPr w:rsidR="004A36C1" w:rsidRPr="004A36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5B"/>
    <w:rsid w:val="0002695B"/>
    <w:rsid w:val="002309FD"/>
    <w:rsid w:val="004A36C1"/>
    <w:rsid w:val="008110DB"/>
    <w:rsid w:val="00874638"/>
    <w:rsid w:val="008C2EAF"/>
    <w:rsid w:val="00AD03D5"/>
    <w:rsid w:val="00E1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22B83-B6AC-4223-9A25-B15DB8A74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95B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03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D03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6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3</cp:revision>
  <dcterms:created xsi:type="dcterms:W3CDTF">2025-04-03T10:00:00Z</dcterms:created>
  <dcterms:modified xsi:type="dcterms:W3CDTF">2025-06-18T08:31:00Z</dcterms:modified>
</cp:coreProperties>
</file>