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ED" w:rsidRPr="00A56BEF" w:rsidRDefault="00EE48AC" w:rsidP="00A56BEF">
      <w:pPr>
        <w:spacing w:after="0"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ZARZĄDZENIE NR 13/2023</w:t>
      </w:r>
    </w:p>
    <w:p w:rsidR="00D27421" w:rsidRPr="00A56BEF" w:rsidRDefault="00912C61" w:rsidP="00A56BEF">
      <w:pPr>
        <w:spacing w:after="0"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DYREKTORA BURSY MIEJSKIEJ</w:t>
      </w:r>
    </w:p>
    <w:p w:rsidR="00D27421" w:rsidRPr="00A56BEF" w:rsidRDefault="0080355E" w:rsidP="00A56BEF">
      <w:pPr>
        <w:spacing w:after="0"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z dnia 26.09</w:t>
      </w:r>
      <w:r w:rsidR="00FA2637" w:rsidRPr="00A56BEF">
        <w:rPr>
          <w:rFonts w:ascii="Arial" w:hAnsi="Arial" w:cs="Arial"/>
          <w:b/>
        </w:rPr>
        <w:t>.</w:t>
      </w:r>
      <w:r w:rsidR="00EE48AC" w:rsidRPr="00A56BEF">
        <w:rPr>
          <w:rFonts w:ascii="Arial" w:hAnsi="Arial" w:cs="Arial"/>
          <w:b/>
        </w:rPr>
        <w:t>2023</w:t>
      </w:r>
      <w:r w:rsidR="00D27421" w:rsidRPr="00A56BEF">
        <w:rPr>
          <w:rFonts w:ascii="Arial" w:hAnsi="Arial" w:cs="Arial"/>
          <w:b/>
        </w:rPr>
        <w:t>r.</w:t>
      </w:r>
    </w:p>
    <w:p w:rsidR="00D27421" w:rsidRPr="00A56BEF" w:rsidRDefault="00D27421" w:rsidP="00A56BEF">
      <w:pPr>
        <w:tabs>
          <w:tab w:val="left" w:pos="3310"/>
        </w:tabs>
        <w:spacing w:after="0" w:line="276" w:lineRule="auto"/>
        <w:jc w:val="center"/>
        <w:rPr>
          <w:rFonts w:ascii="Arial" w:hAnsi="Arial" w:cs="Arial"/>
          <w:b/>
        </w:rPr>
      </w:pPr>
    </w:p>
    <w:p w:rsidR="00803C61" w:rsidRPr="00A56BEF" w:rsidRDefault="00D27421" w:rsidP="00A56BEF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w</w:t>
      </w:r>
      <w:r w:rsidR="00CE57CD" w:rsidRPr="00A56BEF">
        <w:rPr>
          <w:rFonts w:ascii="Arial" w:hAnsi="Arial" w:cs="Arial"/>
          <w:b/>
        </w:rPr>
        <w:t xml:space="preserve"> sprawie</w:t>
      </w:r>
      <w:r w:rsidR="00803C61" w:rsidRPr="00A56BEF">
        <w:rPr>
          <w:rFonts w:ascii="Arial" w:hAnsi="Arial" w:cs="Arial"/>
          <w:b/>
        </w:rPr>
        <w:t xml:space="preserve"> powołania Komisji przetargowej</w:t>
      </w:r>
    </w:p>
    <w:p w:rsidR="00EE48AC" w:rsidRPr="00A56BEF" w:rsidRDefault="00EE48AC" w:rsidP="00A56BEF">
      <w:pPr>
        <w:tabs>
          <w:tab w:val="left" w:pos="3350"/>
        </w:tabs>
        <w:spacing w:line="276" w:lineRule="auto"/>
        <w:rPr>
          <w:rFonts w:ascii="Arial" w:hAnsi="Arial" w:cs="Arial"/>
          <w:b/>
        </w:rPr>
      </w:pPr>
    </w:p>
    <w:p w:rsidR="00803C61" w:rsidRPr="00A56BEF" w:rsidRDefault="00803C61" w:rsidP="00A56BEF">
      <w:pPr>
        <w:tabs>
          <w:tab w:val="left" w:pos="3350"/>
        </w:tabs>
        <w:spacing w:after="0"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Na podstawie Regulaminu pracy komisji przetargowej w Bursie Miejskiej</w:t>
      </w:r>
      <w:r w:rsidR="001C537D" w:rsidRPr="00A56BEF">
        <w:rPr>
          <w:rFonts w:ascii="Arial" w:hAnsi="Arial" w:cs="Arial"/>
        </w:rPr>
        <w:t xml:space="preserve"> </w:t>
      </w:r>
      <w:r w:rsidRPr="00A56BEF">
        <w:rPr>
          <w:rFonts w:ascii="Arial" w:hAnsi="Arial" w:cs="Arial"/>
        </w:rPr>
        <w:t>w Częstochowie oraz  art.53, art. 54 oraz art. 55 ust. 1 - 3 ustawy z dnia 11 września  2019r.</w:t>
      </w:r>
      <w:r w:rsidR="001C537D" w:rsidRPr="00A56BEF">
        <w:rPr>
          <w:rFonts w:ascii="Arial" w:hAnsi="Arial" w:cs="Arial"/>
        </w:rPr>
        <w:t xml:space="preserve"> </w:t>
      </w:r>
      <w:r w:rsidRPr="00A56BEF">
        <w:rPr>
          <w:rFonts w:ascii="Arial" w:hAnsi="Arial" w:cs="Arial"/>
        </w:rPr>
        <w:t xml:space="preserve"> Prawo Zamówień Publicznych (</w:t>
      </w:r>
      <w:proofErr w:type="spellStart"/>
      <w:r w:rsidRPr="00A56BEF">
        <w:rPr>
          <w:rFonts w:ascii="Arial" w:hAnsi="Arial" w:cs="Arial"/>
        </w:rPr>
        <w:t>t.j</w:t>
      </w:r>
      <w:proofErr w:type="spellEnd"/>
      <w:r w:rsidRPr="00A56BEF">
        <w:rPr>
          <w:rFonts w:ascii="Arial" w:hAnsi="Arial" w:cs="Arial"/>
        </w:rPr>
        <w:t xml:space="preserve">. Dz. U. z 2023 r. poz. 1605 z </w:t>
      </w:r>
      <w:proofErr w:type="spellStart"/>
      <w:r w:rsidRPr="00A56BEF">
        <w:rPr>
          <w:rFonts w:ascii="Arial" w:hAnsi="Arial" w:cs="Arial"/>
        </w:rPr>
        <w:t>późn</w:t>
      </w:r>
      <w:proofErr w:type="spellEnd"/>
      <w:r w:rsidRPr="00A56BEF">
        <w:rPr>
          <w:rFonts w:ascii="Arial" w:hAnsi="Arial" w:cs="Arial"/>
        </w:rPr>
        <w:t xml:space="preserve">. zm.) </w:t>
      </w:r>
    </w:p>
    <w:p w:rsidR="00912C61" w:rsidRPr="00A56BEF" w:rsidRDefault="00912C61" w:rsidP="00A56BEF">
      <w:pPr>
        <w:tabs>
          <w:tab w:val="left" w:pos="3350"/>
        </w:tabs>
        <w:spacing w:after="0" w:line="276" w:lineRule="auto"/>
        <w:rPr>
          <w:rFonts w:ascii="Arial" w:hAnsi="Arial" w:cs="Arial"/>
        </w:rPr>
      </w:pPr>
    </w:p>
    <w:p w:rsidR="00803C61" w:rsidRPr="00A56BEF" w:rsidRDefault="00803C61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zarządzam, co następu</w:t>
      </w:r>
      <w:r w:rsidR="00EE48AC" w:rsidRPr="00A56BEF">
        <w:rPr>
          <w:rFonts w:ascii="Arial" w:hAnsi="Arial" w:cs="Arial"/>
        </w:rPr>
        <w:t>j</w:t>
      </w:r>
      <w:r w:rsidR="001C537D" w:rsidRPr="00A56BEF">
        <w:rPr>
          <w:rFonts w:ascii="Arial" w:hAnsi="Arial" w:cs="Arial"/>
        </w:rPr>
        <w:t>e</w:t>
      </w:r>
      <w:r w:rsidR="00EE48AC" w:rsidRPr="00A56BEF">
        <w:rPr>
          <w:rFonts w:ascii="Arial" w:hAnsi="Arial" w:cs="Arial"/>
        </w:rPr>
        <w:t>:</w:t>
      </w:r>
    </w:p>
    <w:p w:rsidR="00803C61" w:rsidRPr="00A56BEF" w:rsidRDefault="00803C61" w:rsidP="00A56BEF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§ 1</w:t>
      </w:r>
    </w:p>
    <w:p w:rsidR="00803C61" w:rsidRPr="00A56BEF" w:rsidRDefault="00EE48AC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 xml:space="preserve">Powołuję </w:t>
      </w:r>
      <w:r w:rsidR="00803C61" w:rsidRPr="00A56BEF">
        <w:rPr>
          <w:rFonts w:ascii="Arial" w:hAnsi="Arial" w:cs="Arial"/>
        </w:rPr>
        <w:t xml:space="preserve"> Komisję</w:t>
      </w:r>
      <w:r w:rsidRPr="00A56BEF">
        <w:rPr>
          <w:rFonts w:ascii="Arial" w:hAnsi="Arial" w:cs="Arial"/>
        </w:rPr>
        <w:t xml:space="preserve">  </w:t>
      </w:r>
      <w:r w:rsidR="00803C61" w:rsidRPr="00A56BEF">
        <w:rPr>
          <w:rFonts w:ascii="Arial" w:hAnsi="Arial" w:cs="Arial"/>
        </w:rPr>
        <w:t>przetargową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 do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przeprowadzenia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postępowania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o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>udzielenie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zamówienia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>publicznego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 na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„Dostawę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artykułów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żywnościowych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do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2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 xml:space="preserve">stołówek 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>Bursy</w:t>
      </w:r>
      <w:r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>Miejskiej</w:t>
      </w:r>
      <w:r w:rsidR="001C537D" w:rsidRPr="00A56BEF">
        <w:rPr>
          <w:rFonts w:ascii="Arial" w:hAnsi="Arial" w:cs="Arial"/>
        </w:rPr>
        <w:t xml:space="preserve"> </w:t>
      </w:r>
      <w:r w:rsidR="00803C61" w:rsidRPr="00A56BEF">
        <w:rPr>
          <w:rFonts w:ascii="Arial" w:hAnsi="Arial" w:cs="Arial"/>
        </w:rPr>
        <w:t>w Częstochowie - 10 części" w składzie:</w:t>
      </w:r>
    </w:p>
    <w:p w:rsidR="00803C61" w:rsidRPr="00A56BEF" w:rsidRDefault="00EE48AC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a)  Aneta Lubczyńska – Przewodnicząca Komisji p</w:t>
      </w:r>
      <w:r w:rsidR="00803C61" w:rsidRPr="00A56BEF">
        <w:rPr>
          <w:rFonts w:ascii="Arial" w:hAnsi="Arial" w:cs="Arial"/>
        </w:rPr>
        <w:t>rzetargowej,</w:t>
      </w:r>
    </w:p>
    <w:p w:rsidR="00803C61" w:rsidRPr="00A56BEF" w:rsidRDefault="00EE48AC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b)  Bożena Więckowska – Sekretarz Komisji p</w:t>
      </w:r>
      <w:r w:rsidR="00803C61" w:rsidRPr="00A56BEF">
        <w:rPr>
          <w:rFonts w:ascii="Arial" w:hAnsi="Arial" w:cs="Arial"/>
        </w:rPr>
        <w:t>rzetargowej,</w:t>
      </w:r>
    </w:p>
    <w:p w:rsidR="00803C61" w:rsidRPr="00A56BEF" w:rsidRDefault="00EE48AC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c)  Albert Drogosz</w:t>
      </w:r>
      <w:r w:rsidR="00803C61" w:rsidRPr="00A56BEF">
        <w:rPr>
          <w:rFonts w:ascii="Arial" w:hAnsi="Arial" w:cs="Arial"/>
        </w:rPr>
        <w:t xml:space="preserve"> – Członek K</w:t>
      </w:r>
      <w:r w:rsidRPr="00A56BEF">
        <w:rPr>
          <w:rFonts w:ascii="Arial" w:hAnsi="Arial" w:cs="Arial"/>
        </w:rPr>
        <w:t>omisji przetargowej</w:t>
      </w:r>
      <w:r w:rsidR="00803C61" w:rsidRPr="00A56BEF">
        <w:rPr>
          <w:rFonts w:ascii="Arial" w:hAnsi="Arial" w:cs="Arial"/>
        </w:rPr>
        <w:t>.</w:t>
      </w:r>
    </w:p>
    <w:p w:rsidR="00803C61" w:rsidRPr="00A56BEF" w:rsidRDefault="00803C61" w:rsidP="00A56BEF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§ 2</w:t>
      </w:r>
    </w:p>
    <w:p w:rsidR="00412A29" w:rsidRPr="00A56BEF" w:rsidRDefault="00412A29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Traci moc zarządzenie nr 5/2013 Dyrektora Bursy Miejskiej z dnia 13 lutego 2013r. oraz zarządzenie nr 19/2019 Dyrektora Bursy Miejskiej z dnia 12 października 2019r. w sprawie powołania Komisji Przetargowej.</w:t>
      </w:r>
    </w:p>
    <w:p w:rsidR="00412A29" w:rsidRPr="00A56BEF" w:rsidRDefault="00412A29" w:rsidP="00A56BEF">
      <w:pPr>
        <w:tabs>
          <w:tab w:val="left" w:pos="3350"/>
        </w:tabs>
        <w:spacing w:line="276" w:lineRule="auto"/>
        <w:jc w:val="center"/>
        <w:rPr>
          <w:rFonts w:ascii="Arial" w:hAnsi="Arial" w:cs="Arial"/>
          <w:b/>
        </w:rPr>
      </w:pPr>
      <w:r w:rsidRPr="00A56BEF">
        <w:rPr>
          <w:rFonts w:ascii="Arial" w:hAnsi="Arial" w:cs="Arial"/>
          <w:b/>
        </w:rPr>
        <w:t>§ 3</w:t>
      </w:r>
    </w:p>
    <w:p w:rsidR="001C537D" w:rsidRPr="00A56BEF" w:rsidRDefault="00803C61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t>Zarządzenie wchodzi w życie z dniem podpisania.</w:t>
      </w:r>
      <w:r w:rsidR="001C537D" w:rsidRPr="00A56BEF">
        <w:rPr>
          <w:rFonts w:ascii="Arial" w:hAnsi="Arial" w:cs="Arial"/>
        </w:rPr>
        <w:t xml:space="preserve"> </w:t>
      </w:r>
    </w:p>
    <w:p w:rsidR="001C537D" w:rsidRPr="00A56BEF" w:rsidRDefault="0068280F" w:rsidP="00A56BEF">
      <w:pPr>
        <w:tabs>
          <w:tab w:val="left" w:pos="3350"/>
        </w:tabs>
        <w:spacing w:line="276" w:lineRule="auto"/>
        <w:jc w:val="right"/>
        <w:rPr>
          <w:rFonts w:ascii="Arial" w:hAnsi="Arial" w:cs="Arial"/>
        </w:rPr>
      </w:pPr>
      <w:r w:rsidRPr="00A56BEF">
        <w:rPr>
          <w:rFonts w:ascii="Arial" w:hAnsi="Arial" w:cs="Arial"/>
        </w:rPr>
        <w:t>(-) Renata Dudek</w:t>
      </w:r>
    </w:p>
    <w:p w:rsidR="00A56BEF" w:rsidRPr="00A56BEF" w:rsidRDefault="0068280F" w:rsidP="00A56BEF">
      <w:pPr>
        <w:tabs>
          <w:tab w:val="left" w:pos="3350"/>
        </w:tabs>
        <w:spacing w:line="276" w:lineRule="auto"/>
        <w:jc w:val="right"/>
        <w:rPr>
          <w:rFonts w:ascii="Arial" w:hAnsi="Arial" w:cs="Arial"/>
        </w:rPr>
      </w:pPr>
      <w:r w:rsidRPr="00A56BEF">
        <w:rPr>
          <w:rFonts w:ascii="Arial" w:hAnsi="Arial" w:cs="Arial"/>
        </w:rPr>
        <w:t>Dyrektor Bursy Miejskiej</w:t>
      </w:r>
    </w:p>
    <w:p w:rsidR="00A56BEF" w:rsidRPr="00A56BEF" w:rsidRDefault="00A56BEF" w:rsidP="00A56BEF">
      <w:pPr>
        <w:spacing w:line="276" w:lineRule="auto"/>
        <w:rPr>
          <w:rFonts w:ascii="Arial" w:hAnsi="Arial" w:cs="Arial"/>
        </w:rPr>
      </w:pPr>
      <w:r w:rsidRPr="00A56BEF">
        <w:rPr>
          <w:rFonts w:ascii="Arial" w:hAnsi="Arial" w:cs="Arial"/>
        </w:rPr>
        <w:br w:type="page"/>
      </w:r>
    </w:p>
    <w:p w:rsidR="00D27421" w:rsidRPr="00A56BEF" w:rsidRDefault="00D27421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Regulamin pracy komisji przetargowej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1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Przepisy ogólne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Komisja przetargowa, zwana dalej „komisją” jest zespołem pomocniczym dyrektora Bursy Miejskiej powoływanym do przeprowadzenia określonego postępowania o udzielenie zamówienia publicznego.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W przypadku zamówień publicznych o szacunkowej wartości równej lub wyższej niż progi unijne powołanie komisji jest obligatoryjne.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W przypadku zamówień publicznych o szacunkowej wartości mniejszej niż progi unijne powołanie komisji jest fakultatywne.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4. Ilekroć w niniejszym regulaminie jest mowa o dyrektorze należy przez to rozumieć również osobę upoważnioną, której dyrektor powierzył wykonywanie zastrzeżonych dla siebie czynności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w postępowaniu o udzielenie zamówienia publicznego.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2.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Członków komisji powołuje i odwołuje dyrektor w drodze Zarządzenia Wewnętrznego.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Komisja składa się z co najmniej 3 osób.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Komisja ma charakter tymczasowy, jest powoływana oddzielnie dla każdego postępowania o udzielenie zamówienia publicznego na wniosek dyrektora.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Dyrektor może powołać stałą komisję przetargową do przeprowadzania postępowań dla prowadzenia określonych zamówień.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3.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Dyrektor wyznacza przewodniczącego spośród członków komisji.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2. Członkowie komisji będący pracownikami zamawiającego wykonują swoje obowiązki związane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z udziałem w pracach komisji w ramach obowiązków służbowych.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W uzasadnionych przypadkach skład komisji może zostać uzupełniony lub zmieniony na każdym etapie jej funkcjonowania.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4.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Wszyscy członkowie komisji składają pisemne oświadczenie o braku lub istnieniu okoliczności skutkujących wyłączeniem z postępowania pod rygorem odpowiedzialności karnej za fałszywe zeznania.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Odwołanie członka komisji przetargowej w toku postępowania może nastąpić na wniosek przewodniczącego komisji w przypadku: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naruszenia obowiązków,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zaistnienia okoliczności skutkujących wyłączeniem z udziału w pracy komisji,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wystąpienia przeszkody uniemożliwiającej udział w pracach komisji.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Czynności podjęte w postępowaniu o udzielenie zamówienia publicznego z udziałem osoby podlegającej wyłączeniu powtarza się, za wyjątkiem otwarcia ofert oraz innych czynności faktycznych niewpływających na wynik postępowania.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5.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Komisja rozpoczyna swoją pracę w dniu jej powołania.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Komisja ulega rozwiązaniu: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z dniem podpisania umowy z wybranym wykonawcą,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lub w przypadku unieważnienia postępowania o udzielenie zamówienia publicznego, po upływie terminu do wniesienia środka odwoławczego.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3. Prace komisji obejmują następujące etapy postępowania: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 a) przygotowanie,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 b) rozpoczęcie i prowadzenie (aż do zawarcia umowy),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 c) otwarcie ofert,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 d) ocenę ofert.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Pracami komisji kieruje przewodniczący.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6.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Komisja winna składać się z osób posiadających wiedzę i doświadczenie z dziedziny stanowiącej przedmiot zamówienia. 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Członkowie komisji przetargowej winni wykonywać powierzone im czynności rzetelnie i obiektywnie, kierując się wyłącznie przepisami prawa, posiadaną wiedzą oraz doświadczeniem. 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Członkowie komisji mają prawo wglądu do wszystkich dokumentów związanych z pracą komisji, w szczególności do: ofert, załączników, wyjaśnień złożonych przez wykonawców. 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Członków komisji obowiązuje tajemnica służbowa w zakresie treści ofert. Nie mogą oni bez zgody przewodniczącego ujawnić informacji związanych z pracami komisji, w szczególności informacji związanych z przebiegiem badania, oceny i porównywania treści złożonych ofert.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5. Każdy członek komisji ponosi indywidualną odpowiedzialność za wykonywane przez siebie czynności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>w trakcie postępowania o udzielenie zamówienia publicznego.</w:t>
      </w:r>
      <w:r w:rsidRPr="00A56BEF">
        <w:rPr>
          <w:rFonts w:ascii="Arial" w:hAnsi="Arial" w:cs="Arial"/>
          <w:sz w:val="22"/>
          <w:szCs w:val="22"/>
        </w:rPr>
        <w:t xml:space="preserve"> 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2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Tryb pracy członków komisji przetargowej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7.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Komisja pracuje kolegialnie, na posiedzeniach zwoływanych przez przewodniczącego komisji.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Uczestnictwo członków komisji w pracach komisji jest obowiązkowe.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Dla ważności podejmowanych przez komisję decyzji wymagana jest obecność co najmniej połowy jej składu, w tym przewodniczącego.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Jeżeli na posiedzeniu komisji nie ma wymaganego kworum, posiedzenie się odracza, za wyjątkiem czynności otwarcia ofert.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8.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Członkowie komisji zobowiązani są w szczególności do: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czynnego udziału w posiedzeniach komisji,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zgłaszania do protokołu wniosków związanych z prowadzonym postępowaniem,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informowania przewodniczącego komisji o braku możliwości uczestnictwa w kolejnych posiedzeniach ustalonych przez przewodniczącego oraz usprawiedliwienia swojej nieobecności.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9.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Rozstrzyganie spraw omawianych w toku posiedzenia komisji odbywa się poprzez głosowanie większością głosów obecnych na posiedzeniu członków komisji.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Głosowanie jest jawne.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Każdy członek komisji dysponuje jednym głosem „za” lub „przeciw” i nie ma możliwości wstrzymania się od głosu.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W przypadku równej liczby głosów „za” i „przeciw” sprawę rozstrzyga osoba przewodnicząca pracy komisji.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3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Czynności komisji przetargowej związane z przygotowaniem postępowania o udzielenie zamówienia publicznego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10.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Do zadań członków komisji związanych z przygotowaniem postępowania o udzielenie zamówienia publicznego w szczególności należy: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Dokładne zapoznanie się z przedmiotem pracy komisji (opisem przedmiotu zamówienia oraz ewentualnymi załącznikami).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Wystąpienie do dyrektora  o ewentualną korektę, szczegółowe dookreślenie przedmiotu zamówienia lub uzupełnienie wymaganych załączników.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Określenie szacunkowej wartości zamówienia.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Zaznajomienie się z procedurami udzielania zamówień publicznych.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5. Przygotowanie niżej wymienionych propozycji w celu ich zatwierdzenia przez dyrektora: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trybu udzielenia zamówienia publicznego,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warunków stawianych wykonawcom,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kryteriów oceny ofert,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d) terminów wykonania zamówienia,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oraz wszystkich innych istotnych elementów ogłoszenia i SWZ.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6. Sporządzenie projektu specyfikacji warunków zamówienia (SWZ) lub zaproszenia do negocjacji, odpowiednio do trybu, w którym prowadzone jest postępowanie i przedstawienie ich do zatwierdzenia dyrektorowi.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7. Przygotowanie ogólnych warunków umowy i przedstawienie ich do zatwierdzenia dyrektorowi.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8. Skompletowanie dokumentacji przetargowej dotyczącej udzielenia zamówienia publicznego, w szczególności: SWZ, ogólnych warunków umowy, wszelkich załączników itd.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4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Czynności komisji przetargowej związane z rozpoczęciem i prowadzeniem postępowania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56BEF">
        <w:rPr>
          <w:rFonts w:ascii="Arial" w:hAnsi="Arial" w:cs="Arial"/>
          <w:b/>
          <w:bCs/>
          <w:sz w:val="22"/>
          <w:szCs w:val="22"/>
        </w:rPr>
        <w:t>o udzielenie zamówienia publicznego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11.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Ogłoszenie postępowania lub przekazanie zaproszenia do udziału w postępowaniu. 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Udostępnienie SWZ. </w:t>
      </w:r>
    </w:p>
    <w:p w:rsidR="00A56BEF" w:rsidRPr="00A56BEF" w:rsidRDefault="00A56BEF" w:rsidP="00A56BEF">
      <w:pPr>
        <w:pStyle w:val="Default"/>
        <w:spacing w:after="15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Udzielanie wyjaśnień dotyczących treści SWZ. 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Prowadzenie negocjacji w przypadkach przewidzianych ustawą.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5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Czynności komisji przetargowej związane z otwarciem ofert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12.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auto"/>
          <w:sz w:val="22"/>
          <w:szCs w:val="22"/>
        </w:rPr>
      </w:pPr>
      <w:r w:rsidRPr="00A56BEF">
        <w:rPr>
          <w:rFonts w:ascii="Arial" w:hAnsi="Arial" w:cs="Arial"/>
          <w:color w:val="auto"/>
          <w:sz w:val="22"/>
          <w:szCs w:val="22"/>
        </w:rPr>
        <w:t xml:space="preserve">1. Najpóźniej przed otwarciem ofert dyrektor zobowiązany jest pisemnie potwierdzić kwotę środków finansowych zabezpieczonych na realizację zamówienia publicznego.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Sekretarz komisji najpóźniej przed otwarciem ofert udostępnia na stronie internetowej prowadzonego postępowania informację o kwocie, jaką zamawiający zamierza przeznaczyć na sfinansowanie zamówienia publicznego.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Otwarcie ofert następuję niezwłocznie po upływie terminu składania ofert, nie później niż następnego dnia po dniu, w którym upłynął termin składania ofert. 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6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Czynności komisji przetargowej związane z badaniem i oceną ofert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13.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Komisja dokona badania i oceny ofert bez udziału wykonawców oraz osób trzecich.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Komisja sprawdza złożone oferty pod względem formalnym i merytorycznym.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Ocena złożonych ofert przebiega następująco: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komisja dokonuje poprawy w tekście złożonych ofert omyłek, o których mowa w art. 223 ust. 2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w przypadku wątpliwości komisja może przygotować wystąpienie do wykonawców o wyjaśnienia dotyczące treści złożonych ofert oraz przedmiotowych środków dowodowych lub innych składanych dokumentów lub oświadczeń,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komisja bada czy zaoferowana cena lub koszt lub ich istotne części składowe jest rażąco niska lub budzi wątpliwości co do możliwości wykonania zamówienia,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d) na podstawie złożonych oświadczeń i dokumentów komisja bada i ocenia oferty, sprawdza brak podstaw do wykluczenia oraz spełnianie warunków udziału w postępowaniu,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e) komisja przygotowuje Informację o odrzuceniu oferty jeżeli zachodzą przesłanki z art. 226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f) komisja przystępuje do oceny ofert nie podlegających odrzuceniu,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g) w postępowaniu prowadzonym w trybie zamówienia z wolnej ręki komisja przedstawia propozycję zawarcia umowy z wykonawcą, z którym były prowadzone negocjacje,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h) komisja przedstawia do zatwierdzenia dyrektorowi Informację o wyborze najkorzystniejszej oferty spośród ofert nieodrzuconych,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i) komisja przygotowuje i przedstawia do zatwierdzenia dyrektorowi zawiadomienie o unieważnieniu postępowania w przypadkach przewidzianych ustawą.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7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Zadania przewodniczącego komisji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14.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Przewodniczący komisji kieruje wszystkimi pracami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Obowiązkiem przewodniczącego komisji jest takie prowadzenie postępowania o udzielenie zamówienia publicznego, które umożliwi jego zakończenie w możliwie najkrótszym, dopuszczalnym przez przepisy prawa terminie.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Do obowiązków przewodniczącego komisji należy w szczególności: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Odebranie oświadczeń członków komisji o zaistnieniu lub braku istnienia okoliczności, o których mowa w art. 56 ust. 2 i 3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Informowanie dyrektora o wystąpieniu okoliczności powodujących wykluczenie członka Komisji,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Wyznaczanie terminów posiedzeń komisji oraz ich prowadzenie.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d) Podział prac między członków komisji podejmowanych w trybie roboczym.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e) Nadzór nad terminowym i prawidłowym dokonywaniem czynności w postępowaniu.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f) Nadzór nad prawidłowym prowadzeniem dokumentacji postępowania.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g) Informowanie dyrektora o przebiegu prac komisji oraz o problemach związanych z pracami komisji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w toku postępowania.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h) Przedłożenie dokumentacji postępowania do zatwierdzenia przez dyrektora.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i) Podjęcie innych działań niezbędnych dla sprawnego i zgodnego z prawem przeprowadzenia postępowania.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8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Zadania sekretarza komisji przetargowej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15.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Do zadań sekretarza komisji po uzyskaniu niezbędnych zgód lub stanowisk w szczególności należy: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Prowadzenie dokumentacji postępowania i sprawowanie nadzoru nad jej kompletnością.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Przechowywanie pisemnej oraz elektronicznej dokumentacji dotyczącej prowadzonego postępowania oraz przekazywanie jej do archiwum zakładowego.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Prowadzenie protokołu z postępowania zgodnie z wymaganiami ustawowymi.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Sporządzenie i </w:t>
      </w:r>
      <w:r w:rsidRPr="00A56BEF">
        <w:rPr>
          <w:rFonts w:ascii="Arial" w:hAnsi="Arial" w:cs="Arial"/>
          <w:sz w:val="22"/>
          <w:szCs w:val="22"/>
        </w:rPr>
        <w:t xml:space="preserve">przekazanie ogłoszeń do publikacji, zgodnie z wymaganiami ustawowymi: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w Biuletynie Zamówień Publicznych lub w Dzienniku Urzędowym Unii Europejskiej,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na stronie internetowej prowadzonego postępowania.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5. Sporządzenie Specyfikacji Warunków Zamówienia (SWZ), zmian treści SWZ oraz wyjaśnień treści SWZ.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auto"/>
          <w:sz w:val="22"/>
          <w:szCs w:val="22"/>
        </w:rPr>
      </w:pPr>
      <w:r w:rsidRPr="00A56BEF">
        <w:rPr>
          <w:rFonts w:ascii="Arial" w:hAnsi="Arial" w:cs="Arial"/>
          <w:color w:val="auto"/>
          <w:sz w:val="22"/>
          <w:szCs w:val="22"/>
        </w:rPr>
        <w:t>6. Zamieszczanie SWZ, wyjaśnień treści SWZ, zmian treści SWZ na stronie internetowej prowadzonego postępowania.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7. W przypadku unieważnienia postępowania o udzielenie zamówienia niezwłoczne zawiadamianie wykonawców, którzy ubiegali się o udzielenie zamówienia w tym postępowaniu, o wszczęciu kolejnego postępowania, które dotyczy tego samego przedmiotu zamówienia lub obejmuje ten sam przedmiot zamówienia.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8. Przyjmowanie ofert i innej korespondencji.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9. Złożenie oświadczenia, o którym mowa w art. 56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10. Przekazanie Prezesowi UZP informacji o złożonych wnioskach o dopuszczenie do udziału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w postępowaniu lub ofertach.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11. Sprawdzanie czy oferta została złożona zgodnie z wymaganiami opisanymi w dokumentach postępowania (kompletność, zabezpieczenie wadium, ważność dokumentów złożonych w celu potwierdzenia spełnienia warunków) oraz walidacja podpisów elektronicznych.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12. Sporządzenie i zamieszczenie informacji podanych podczas otwarcia ofert na stronie internetowej prowadzonego postępowania.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13. Sporządzenie i przekazanie wezwań w sprawie złożenia, uzupełnienia oświadczeń lub dokumentów niezłożonych przez wykonawców albo którzy złożyli oświadczenia i dokumenty zawierające błędy, w przypadkach wymienionych w ustawie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, zgodnie z ustaleniami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14. Sporządzenie i przekazanie wezwań do złożenia przez wykonawców wyjaśnień dotyczących oświadczeń lub dokumentów, zgodnie z ustaleniami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15. Sporządzenie i przekazanie zawiadomień w sprawie żądania od wykonawców wyjaśnień dotyczących treści złożonych przez nich ofert zgodnie z ustaleniami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16. Sporządzenie i przekazanie zawiadomień o poprawieniu w tekście ofert oczywistych omyłek pisarskich, oczywistych omyłek rachunkowych z uwzględnieniem konsekwencji rachunkowych dokonanych poprawek oraz innych omyłek polegających na niezgodności oferty z dokumentami zamówienia, niepowodujących istotnych zmian w treści oferty, wykonawcom, których oferty zostały poprawione, zgodnie z ustaleniami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17. Sporządzenie i przekazanie wezwań do złożenia przez wykonawców wyjaśnień dotyczących wyliczenia ceny lub kosztu, lub ich istotnych części składowych, w przypadkach przewidzianych w ustawie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18. Sporządzenie wniosku o zatrzymanie wadium wraz z odsetkami, w przypadku zaistnienia przesłanek zatrzymania określonych w ustawie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, zgodnie z ustaleniami komisji.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19. Sporządzenie i przekazanie wystąpienia do wykonawców o przedłużenie terminu związania ofertą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o oznaczony okres (w uzasadnionych przypadkach). </w:t>
      </w:r>
    </w:p>
    <w:p w:rsidR="00A56BEF" w:rsidRPr="00A56BEF" w:rsidRDefault="00A56BEF" w:rsidP="00A56BEF">
      <w:pPr>
        <w:pStyle w:val="Default"/>
        <w:spacing w:after="17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20. Sporządzenie i przekazanie wezwania do wykonawcy w sprawie wyrażenia pisemnej zgody na wybór oferty po upływie terminu związania ofertą.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21. Sporządzenie i przekazanie wezwań wykonawcom, którzy złożyli oferty o takiej samej cenie do złożenia w terminie określonym przez zamawiającego ofert dodatkowych.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22. Sporządzenie i przekazanie zawiadomień wykonawcom, którzy złożyli oferty o: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wyborze najkorzystniejszej oferty,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wykonawcach, których oferty zostały odrzucone.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23. Sporządzenie i przekazanie zawiadomienia o unieważnieniu postępowania.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24. Udostępnienie informacji o wyborze oferty najkorzystniejszej lub unieważnieniu postępowania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na stronie internetowej prowadzonego postępowania.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25. Wystąpienie do Dyrektora  z wnioskiem o zwrot wadium (jeżeli było wymagane).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26. Przygotowanie umowy po zakończeniu postępowania w oparciu o projektowane postanowienia umowy ustalone w trakcie postępowania.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27. Czuwanie nad prawidłową realizacją zasady jawności postępowania, poprzez udostępnianie protokołu z postępowania wraz z dokumentacją zainteresowanym osobom.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28. Przygotowanie korespondencji kierowanej do wykonawców oraz do Urzędu Zamówień Publicznych.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29. Występowanie do prawnika o wyjaśnienie wątpliwości komisji związanych z prowadzeniem postepowania o udzielenie zamówienia publicznego.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30. Czuwanie nad terminowością postępowania o udzielenie zamówienia publicznego.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31. Czuwanie nad ochroną tajemnicy przedsiębiorstwa lub innej tajemnicy prawnie chronioną.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32. Przygotowanie dokumentacji postępowania w celu przekazania właściwym organom prowadzącym postępowanie wyjaśniające lub kontrolne.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33. W zakresie środków ochrony prawnej: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przyjęcie kopii odwołania,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b) przekazanie kopii odwołania wykonawcom i wezwań wykonawców w sprawie przystąpienia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r w:rsidRPr="00A56BEF">
        <w:rPr>
          <w:rFonts w:ascii="Arial" w:hAnsi="Arial" w:cs="Arial"/>
          <w:color w:val="0D0D0D"/>
          <w:sz w:val="22"/>
          <w:szCs w:val="22"/>
        </w:rPr>
        <w:t xml:space="preserve">do postępowania toczącego się w wyniku wniesienia odwołania lub jeżeli odwołanie dotyczy treści ogłoszenia o zamówieniu lub postanowień Specyfikacji Warunków Zamówienia, opisu potrzeb i wymagań, zamieszczenie jej również na stronie internetowej, na której jest zamieszczone ogłoszenie o zamówieniu lub jest udostępniana specyfikacja, wzywając wykonawców do przystąpienia do postępowania odwoławczego,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przyjęcie informacji o przyłączeniu się do postępowania toczącego się w wyniku wniesienia odwołania,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d) sporządzenie i przekazanie wezwania w sprawie przedłużenia ważności wadium lub wniesienia nowego wadium,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e) sporządzenie i przekazanie do Krajowej Izby Odwoławczej wniosku o uchylenie zakazu zawarcia umowy,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f) sporządzenie dokumentów z przeprowadzenia czynności nakazanych orzeczeniem Krajowej Izby Odwoławczej, z przeprowadzenia czynności powtórzonych nakazanych orzeczeniem Krajowej Izby Odwoławczej oraz z przeprowadzenia unieważnienia czynności zamawiającego nakazanych orzeczeniem Krajowej Izby Odwoławczej, włącznie z unieważnieniem umowy w przypadkach wymienionych w ustawie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>.</w:t>
      </w:r>
      <w:r w:rsidRPr="00A56BEF">
        <w:rPr>
          <w:rFonts w:ascii="Arial" w:hAnsi="Arial" w:cs="Arial"/>
          <w:sz w:val="22"/>
          <w:szCs w:val="22"/>
        </w:rPr>
        <w:t xml:space="preserve"> 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Rozdział 9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b/>
          <w:bCs/>
          <w:sz w:val="22"/>
          <w:szCs w:val="22"/>
        </w:rPr>
        <w:t>Zadania członków komisji przetargowej</w:t>
      </w:r>
    </w:p>
    <w:p w:rsidR="00A56BEF" w:rsidRPr="00A56BEF" w:rsidRDefault="00A56BEF" w:rsidP="00A56BEF">
      <w:pPr>
        <w:pStyle w:val="Default"/>
        <w:spacing w:line="276" w:lineRule="auto"/>
        <w:jc w:val="center"/>
        <w:rPr>
          <w:rFonts w:ascii="Arial" w:hAnsi="Arial" w:cs="Arial"/>
          <w:b/>
          <w:color w:val="0D0D0D"/>
          <w:sz w:val="22"/>
          <w:szCs w:val="22"/>
        </w:rPr>
      </w:pPr>
      <w:r w:rsidRPr="00A56BEF">
        <w:rPr>
          <w:rFonts w:ascii="Arial" w:hAnsi="Arial" w:cs="Arial"/>
          <w:b/>
          <w:color w:val="0D0D0D"/>
          <w:sz w:val="22"/>
          <w:szCs w:val="22"/>
        </w:rPr>
        <w:t>§ 16.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Do zadań członków komisji - pracowników merytorycznych w zakresie przedmiotu zamówienia, należy: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1. Czynne uczestnictwo w pracach i posiedzeniach komisji przetargowej.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2. Opracowanie opisu przedmiotu zamówienia.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3. Określenie szacunkowej wartości zamówienia.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4. Przygotowanie propozycji: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a) warunków udziału w postępowaniu wykonawcy,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b) opisu sposobu dokonywania oceny spełniania warunków udziału w postepowaniu,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c) kryteriów oceny ofert,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d) terminu realizacji zamówienia,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e) istotnych postanowień umowy.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5. Przygotowanie odpowiedzi na pytania wykonawców dotyczących treści SWZ.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6. Przygotowanie propozycji wyjaśnień treści SWZ.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color w:val="0D0D0D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7. Złożenie oświadczenia, o którym mowa w art. 56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>8. Niezwłoczne informowanie przewodniczącego komisji o okolicznościach, które uniemożliwiają udział</w:t>
      </w:r>
      <w:r>
        <w:rPr>
          <w:rFonts w:ascii="Arial" w:hAnsi="Arial" w:cs="Arial"/>
          <w:color w:val="0D0D0D"/>
          <w:sz w:val="22"/>
          <w:szCs w:val="22"/>
        </w:rPr>
        <w:t xml:space="preserve"> </w:t>
      </w:r>
      <w:bookmarkStart w:id="0" w:name="_GoBack"/>
      <w:bookmarkEnd w:id="0"/>
      <w:r w:rsidRPr="00A56BEF">
        <w:rPr>
          <w:rFonts w:ascii="Arial" w:hAnsi="Arial" w:cs="Arial"/>
          <w:color w:val="0D0D0D"/>
          <w:sz w:val="22"/>
          <w:szCs w:val="22"/>
        </w:rPr>
        <w:t xml:space="preserve">w pracach komisji.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9. Dokonanie sprawdzenia ofert w zakresie poprawności i kompletności przedmiotu zamówienia.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10. Sprawdzenie poprawności wyliczenia ceny ofertowej i dokonanie poprawy omyłek zgodnie z zapisami ustawy. </w:t>
      </w:r>
    </w:p>
    <w:p w:rsidR="00A56BEF" w:rsidRPr="00A56BEF" w:rsidRDefault="00A56BEF" w:rsidP="00A56BEF">
      <w:pPr>
        <w:pStyle w:val="Default"/>
        <w:spacing w:after="18"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11. Dokonanie analizy dokumentów potwierdzających wymagania dotyczące realizacji przedmiotu zamówienia. </w:t>
      </w:r>
    </w:p>
    <w:p w:rsidR="00A56BEF" w:rsidRPr="00A56BEF" w:rsidRDefault="00A56BEF" w:rsidP="00A56BEF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56BEF">
        <w:rPr>
          <w:rFonts w:ascii="Arial" w:hAnsi="Arial" w:cs="Arial"/>
          <w:color w:val="0D0D0D"/>
          <w:sz w:val="22"/>
          <w:szCs w:val="22"/>
        </w:rPr>
        <w:t xml:space="preserve">12. Prowadzenie negocjacji albo dialogu w wykonawcami w przypadkach określonych przepisami ustawy </w:t>
      </w:r>
      <w:proofErr w:type="spellStart"/>
      <w:r w:rsidRPr="00A56BEF">
        <w:rPr>
          <w:rFonts w:ascii="Arial" w:hAnsi="Arial" w:cs="Arial"/>
          <w:color w:val="0D0D0D"/>
          <w:sz w:val="22"/>
          <w:szCs w:val="22"/>
        </w:rPr>
        <w:t>Pzp</w:t>
      </w:r>
      <w:proofErr w:type="spellEnd"/>
      <w:r w:rsidRPr="00A56BEF">
        <w:rPr>
          <w:rFonts w:ascii="Arial" w:hAnsi="Arial" w:cs="Arial"/>
          <w:color w:val="0D0D0D"/>
          <w:sz w:val="22"/>
          <w:szCs w:val="22"/>
        </w:rPr>
        <w:t xml:space="preserve">. </w:t>
      </w:r>
    </w:p>
    <w:p w:rsidR="00D27421" w:rsidRPr="00A56BEF" w:rsidRDefault="00D27421" w:rsidP="00A56BEF">
      <w:pPr>
        <w:tabs>
          <w:tab w:val="left" w:pos="3350"/>
        </w:tabs>
        <w:spacing w:line="276" w:lineRule="auto"/>
        <w:rPr>
          <w:rFonts w:ascii="Arial" w:hAnsi="Arial" w:cs="Arial"/>
        </w:rPr>
      </w:pPr>
    </w:p>
    <w:sectPr w:rsidR="00D27421" w:rsidRPr="00A56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421"/>
    <w:rsid w:val="00061655"/>
    <w:rsid w:val="000F7B9C"/>
    <w:rsid w:val="001C537D"/>
    <w:rsid w:val="002F2333"/>
    <w:rsid w:val="00340B46"/>
    <w:rsid w:val="00385477"/>
    <w:rsid w:val="003C6F47"/>
    <w:rsid w:val="00412A29"/>
    <w:rsid w:val="0068280F"/>
    <w:rsid w:val="006B17CA"/>
    <w:rsid w:val="006E3FCC"/>
    <w:rsid w:val="00701C3F"/>
    <w:rsid w:val="007A665D"/>
    <w:rsid w:val="0080355E"/>
    <w:rsid w:val="00803C61"/>
    <w:rsid w:val="00820A0C"/>
    <w:rsid w:val="00842182"/>
    <w:rsid w:val="008D69ED"/>
    <w:rsid w:val="008F5B26"/>
    <w:rsid w:val="00912C61"/>
    <w:rsid w:val="00A56BEF"/>
    <w:rsid w:val="00A8772B"/>
    <w:rsid w:val="00BA4A3F"/>
    <w:rsid w:val="00CE57CD"/>
    <w:rsid w:val="00D26E68"/>
    <w:rsid w:val="00D27421"/>
    <w:rsid w:val="00EE48AC"/>
    <w:rsid w:val="00F64853"/>
    <w:rsid w:val="00FA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DAA09-8727-4DD7-82CD-8057A1C3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0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A0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56B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2656</Words>
  <Characters>15936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6</cp:revision>
  <cp:lastPrinted>2023-10-16T13:08:00Z</cp:lastPrinted>
  <dcterms:created xsi:type="dcterms:W3CDTF">2023-10-16T13:10:00Z</dcterms:created>
  <dcterms:modified xsi:type="dcterms:W3CDTF">2025-06-18T11:07:00Z</dcterms:modified>
</cp:coreProperties>
</file>