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CB9" w:rsidRPr="00900112" w:rsidRDefault="00184CB9" w:rsidP="00900112">
      <w:pPr>
        <w:spacing w:line="360" w:lineRule="auto"/>
        <w:jc w:val="center"/>
        <w:rPr>
          <w:rFonts w:ascii="Arial" w:hAnsi="Arial" w:cs="Arial"/>
          <w:b/>
          <w:sz w:val="24"/>
          <w:szCs w:val="24"/>
          <w:lang w:val="pl-PL"/>
        </w:rPr>
      </w:pPr>
      <w:r w:rsidRPr="00900112">
        <w:rPr>
          <w:rFonts w:ascii="Arial" w:hAnsi="Arial" w:cs="Arial"/>
          <w:b/>
          <w:sz w:val="24"/>
          <w:szCs w:val="24"/>
          <w:lang w:val="pl-PL"/>
        </w:rPr>
        <w:t xml:space="preserve">Zarządzenie nr </w:t>
      </w:r>
      <w:r w:rsidR="00F74142" w:rsidRPr="00900112">
        <w:rPr>
          <w:rFonts w:ascii="Arial" w:hAnsi="Arial" w:cs="Arial"/>
          <w:b/>
          <w:sz w:val="24"/>
          <w:szCs w:val="24"/>
          <w:lang w:val="pl-PL"/>
        </w:rPr>
        <w:t>3</w:t>
      </w:r>
      <w:r w:rsidR="00800008" w:rsidRPr="00900112">
        <w:rPr>
          <w:rFonts w:ascii="Arial" w:hAnsi="Arial" w:cs="Arial"/>
          <w:b/>
          <w:sz w:val="24"/>
          <w:szCs w:val="24"/>
          <w:lang w:val="pl-PL"/>
        </w:rPr>
        <w:t>/</w:t>
      </w:r>
      <w:r w:rsidRPr="00900112">
        <w:rPr>
          <w:rFonts w:ascii="Arial" w:hAnsi="Arial" w:cs="Arial"/>
          <w:b/>
          <w:sz w:val="24"/>
          <w:szCs w:val="24"/>
          <w:lang w:val="pl-PL"/>
        </w:rPr>
        <w:t>201</w:t>
      </w:r>
      <w:r w:rsidR="002D21C8" w:rsidRPr="00900112">
        <w:rPr>
          <w:rFonts w:ascii="Arial" w:hAnsi="Arial" w:cs="Arial"/>
          <w:b/>
          <w:sz w:val="24"/>
          <w:szCs w:val="24"/>
          <w:lang w:val="pl-PL"/>
        </w:rPr>
        <w:t>9</w:t>
      </w:r>
    </w:p>
    <w:p w:rsidR="00900112" w:rsidRDefault="00184CB9" w:rsidP="00900112">
      <w:pPr>
        <w:spacing w:line="360" w:lineRule="auto"/>
        <w:jc w:val="center"/>
        <w:rPr>
          <w:rFonts w:ascii="Arial" w:hAnsi="Arial" w:cs="Arial"/>
          <w:b/>
          <w:sz w:val="24"/>
          <w:szCs w:val="24"/>
          <w:lang w:val="pl-PL"/>
        </w:rPr>
      </w:pPr>
      <w:r w:rsidRPr="00900112">
        <w:rPr>
          <w:rFonts w:ascii="Arial" w:hAnsi="Arial" w:cs="Arial"/>
          <w:b/>
          <w:sz w:val="24"/>
          <w:szCs w:val="24"/>
          <w:lang w:val="pl-PL"/>
        </w:rPr>
        <w:t>w sprawie aktualizacji polityki rachunkowości w jednos</w:t>
      </w:r>
      <w:r w:rsidR="00900112">
        <w:rPr>
          <w:rFonts w:ascii="Arial" w:hAnsi="Arial" w:cs="Arial"/>
          <w:b/>
          <w:sz w:val="24"/>
          <w:szCs w:val="24"/>
          <w:lang w:val="pl-PL"/>
        </w:rPr>
        <w:t>tce budżetowej</w:t>
      </w:r>
    </w:p>
    <w:p w:rsidR="00184CB9" w:rsidRPr="00900112" w:rsidRDefault="00900112" w:rsidP="00900112">
      <w:pPr>
        <w:spacing w:line="360" w:lineRule="auto"/>
        <w:jc w:val="center"/>
        <w:rPr>
          <w:rFonts w:ascii="Arial" w:hAnsi="Arial" w:cs="Arial"/>
          <w:b/>
          <w:sz w:val="24"/>
          <w:szCs w:val="24"/>
          <w:lang w:val="pl-PL"/>
        </w:rPr>
      </w:pPr>
      <w:r>
        <w:rPr>
          <w:rFonts w:ascii="Arial" w:hAnsi="Arial" w:cs="Arial"/>
          <w:b/>
          <w:sz w:val="24"/>
          <w:szCs w:val="24"/>
          <w:lang w:val="pl-PL"/>
        </w:rPr>
        <w:t xml:space="preserve">w </w:t>
      </w:r>
      <w:r w:rsidR="00184CB9" w:rsidRPr="00900112">
        <w:rPr>
          <w:rFonts w:ascii="Arial" w:hAnsi="Arial" w:cs="Arial"/>
          <w:b/>
          <w:sz w:val="24"/>
          <w:szCs w:val="24"/>
          <w:lang w:val="pl-PL"/>
        </w:rPr>
        <w:t>IV LO im. H. Sienkiewicza w Częstochowie</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Podstawa prawna:</w:t>
      </w:r>
    </w:p>
    <w:p w:rsidR="00184CB9" w:rsidRPr="00900112" w:rsidRDefault="00184CB9" w:rsidP="00900112">
      <w:pPr>
        <w:spacing w:line="360" w:lineRule="auto"/>
        <w:rPr>
          <w:rFonts w:ascii="Arial" w:hAnsi="Arial" w:cs="Arial"/>
          <w:i/>
          <w:sz w:val="24"/>
          <w:szCs w:val="24"/>
          <w:lang w:val="pl-PL"/>
        </w:rPr>
      </w:pPr>
      <w:r w:rsidRPr="00900112">
        <w:rPr>
          <w:rFonts w:ascii="Arial" w:hAnsi="Arial" w:cs="Arial"/>
          <w:i/>
          <w:sz w:val="24"/>
          <w:szCs w:val="24"/>
          <w:lang w:val="pl-PL"/>
        </w:rPr>
        <w:t>-Ustawa z dnia 29 wrzesnia1994r o rachunkowości ( DZ.U z dn. 2009r Nr 152 poz.1223 ze zmianami)</w:t>
      </w:r>
    </w:p>
    <w:p w:rsidR="00184CB9" w:rsidRPr="00900112" w:rsidRDefault="00184CB9" w:rsidP="00900112">
      <w:pPr>
        <w:spacing w:line="360" w:lineRule="auto"/>
        <w:rPr>
          <w:rFonts w:ascii="Arial" w:hAnsi="Arial" w:cs="Arial"/>
          <w:i/>
          <w:sz w:val="24"/>
          <w:szCs w:val="24"/>
          <w:lang w:val="pl-PL"/>
        </w:rPr>
      </w:pPr>
      <w:r w:rsidRPr="00900112">
        <w:rPr>
          <w:rFonts w:ascii="Arial" w:hAnsi="Arial" w:cs="Arial"/>
          <w:i/>
          <w:sz w:val="24"/>
          <w:szCs w:val="24"/>
          <w:lang w:val="pl-PL"/>
        </w:rPr>
        <w:t>-Rozporządzenie Ministra Finansów z dnia 05 lipca 2010r w sprawie szczegółowych zasad rachunkowości oraz planów kont dla budżetów jednostek samorządu terytorialnego jednostek budżetowych, samorządowych zakładów budżetowych, państwowych funduszy celowych oraz państwowych jednostek budżetowych mających siedzibę poza granicami Rzeczypospolitej Polskiej( jednolity tekst Dz. U z 2013 poz. 289)</w:t>
      </w:r>
    </w:p>
    <w:p w:rsidR="00184CB9" w:rsidRPr="00900112" w:rsidRDefault="00184CB9" w:rsidP="00900112">
      <w:pPr>
        <w:spacing w:line="360" w:lineRule="auto"/>
        <w:rPr>
          <w:rFonts w:ascii="Arial" w:hAnsi="Arial" w:cs="Arial"/>
          <w:i/>
          <w:sz w:val="24"/>
          <w:szCs w:val="24"/>
          <w:lang w:val="pl-PL"/>
        </w:rPr>
      </w:pPr>
      <w:r w:rsidRPr="00900112">
        <w:rPr>
          <w:rFonts w:ascii="Arial" w:hAnsi="Arial" w:cs="Arial"/>
          <w:i/>
          <w:sz w:val="24"/>
          <w:szCs w:val="24"/>
          <w:lang w:val="pl-PL"/>
        </w:rPr>
        <w:t xml:space="preserve">-Rozporządzenie Ministra Finansów z dnia 02 marca 2010 w sprawie szczegółowej klasyfikacji dochodów, wydatków, przychodów i rozchodów oraz środków pochodzących ze źródeł zagranicznych(Dz. U nr 38 poz. 207; </w:t>
      </w:r>
      <w:proofErr w:type="spellStart"/>
      <w:r w:rsidRPr="00900112">
        <w:rPr>
          <w:rFonts w:ascii="Arial" w:hAnsi="Arial" w:cs="Arial"/>
          <w:i/>
          <w:sz w:val="24"/>
          <w:szCs w:val="24"/>
          <w:lang w:val="pl-PL"/>
        </w:rPr>
        <w:t>ost</w:t>
      </w:r>
      <w:proofErr w:type="spellEnd"/>
      <w:r w:rsidRPr="00900112">
        <w:rPr>
          <w:rFonts w:ascii="Arial" w:hAnsi="Arial" w:cs="Arial"/>
          <w:i/>
          <w:sz w:val="24"/>
          <w:szCs w:val="24"/>
          <w:lang w:val="pl-PL"/>
        </w:rPr>
        <w:t xml:space="preserve">. zm. Dz. U z 2013 poz.215) </w:t>
      </w:r>
    </w:p>
    <w:p w:rsidR="00184CB9" w:rsidRPr="00900112" w:rsidRDefault="00184CB9" w:rsidP="00900112">
      <w:pPr>
        <w:spacing w:line="360" w:lineRule="auto"/>
        <w:rPr>
          <w:rFonts w:ascii="Arial" w:hAnsi="Arial" w:cs="Arial"/>
          <w:i/>
          <w:sz w:val="24"/>
          <w:szCs w:val="24"/>
          <w:lang w:val="pl-PL"/>
        </w:rPr>
      </w:pPr>
      <w:r w:rsidRPr="00900112">
        <w:rPr>
          <w:rFonts w:ascii="Arial" w:hAnsi="Arial" w:cs="Arial"/>
          <w:i/>
          <w:sz w:val="24"/>
          <w:szCs w:val="24"/>
          <w:lang w:val="pl-PL"/>
        </w:rPr>
        <w:t>-Rozporządzenie Ministra Finansów z dnia 16 stycznia 2014r poz.119 w sprawie sprawozdawczości budżetowej</w:t>
      </w:r>
    </w:p>
    <w:p w:rsidR="00184CB9" w:rsidRPr="00900112" w:rsidRDefault="00184CB9" w:rsidP="00184CB9">
      <w:pPr>
        <w:spacing w:line="360" w:lineRule="auto"/>
        <w:jc w:val="both"/>
        <w:rPr>
          <w:rFonts w:ascii="Arial" w:hAnsi="Arial" w:cs="Arial"/>
          <w:b/>
          <w:sz w:val="24"/>
          <w:szCs w:val="24"/>
          <w:u w:val="single"/>
          <w:lang w:val="pl-PL"/>
        </w:rPr>
      </w:pPr>
      <w:r w:rsidRPr="00900112">
        <w:rPr>
          <w:rFonts w:ascii="Arial" w:hAnsi="Arial" w:cs="Arial"/>
          <w:b/>
          <w:sz w:val="24"/>
          <w:szCs w:val="24"/>
          <w:u w:val="single"/>
          <w:lang w:val="pl-PL"/>
        </w:rPr>
        <w:t>W oparciu o powyższe zarządzam co następuje:</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1.</w:t>
      </w:r>
      <w:r w:rsidRPr="00900112">
        <w:rPr>
          <w:rFonts w:ascii="Arial" w:hAnsi="Arial" w:cs="Arial"/>
          <w:sz w:val="24"/>
          <w:szCs w:val="24"/>
          <w:lang w:val="pl-PL"/>
        </w:rPr>
        <w:t xml:space="preserve"> W jednostce budżetowej IV LO im. H. Sienkiewicza  prowadzone są dzienniki dla :</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w:t>
      </w:r>
      <w:r w:rsidRPr="00900112">
        <w:rPr>
          <w:rFonts w:ascii="Arial" w:hAnsi="Arial" w:cs="Arial"/>
          <w:b/>
          <w:i/>
          <w:sz w:val="24"/>
          <w:szCs w:val="24"/>
          <w:lang w:val="pl-PL"/>
        </w:rPr>
        <w:t>Dziennik GŁÓWNY</w:t>
      </w:r>
      <w:r w:rsidRPr="00900112">
        <w:rPr>
          <w:rFonts w:ascii="Arial" w:hAnsi="Arial" w:cs="Arial"/>
          <w:sz w:val="24"/>
          <w:szCs w:val="24"/>
          <w:lang w:val="pl-PL"/>
        </w:rPr>
        <w:t xml:space="preserve"> –Rachunek Budżetu,</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w:t>
      </w:r>
      <w:r w:rsidRPr="00900112">
        <w:rPr>
          <w:rFonts w:ascii="Arial" w:hAnsi="Arial" w:cs="Arial"/>
          <w:b/>
          <w:i/>
          <w:sz w:val="24"/>
          <w:szCs w:val="24"/>
          <w:lang w:val="pl-PL"/>
        </w:rPr>
        <w:t>Dziennik WRD</w:t>
      </w:r>
      <w:r w:rsidRPr="00900112">
        <w:rPr>
          <w:rFonts w:ascii="Arial" w:hAnsi="Arial" w:cs="Arial"/>
          <w:i/>
          <w:sz w:val="24"/>
          <w:szCs w:val="24"/>
          <w:lang w:val="pl-PL"/>
        </w:rPr>
        <w:t xml:space="preserve"> </w:t>
      </w:r>
      <w:r w:rsidRPr="00900112">
        <w:rPr>
          <w:rFonts w:ascii="Arial" w:hAnsi="Arial" w:cs="Arial"/>
          <w:sz w:val="24"/>
          <w:szCs w:val="24"/>
          <w:lang w:val="pl-PL"/>
        </w:rPr>
        <w:t>– Wydzielony Rachunek Dochodów,</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w:t>
      </w:r>
      <w:r w:rsidRPr="00900112">
        <w:rPr>
          <w:rFonts w:ascii="Arial" w:hAnsi="Arial" w:cs="Arial"/>
          <w:b/>
          <w:i/>
          <w:sz w:val="24"/>
          <w:szCs w:val="24"/>
          <w:lang w:val="pl-PL"/>
        </w:rPr>
        <w:t>Dziennik ZFŚS</w:t>
      </w:r>
      <w:r w:rsidRPr="00900112">
        <w:rPr>
          <w:rFonts w:ascii="Arial" w:hAnsi="Arial" w:cs="Arial"/>
          <w:sz w:val="24"/>
          <w:szCs w:val="24"/>
          <w:lang w:val="pl-PL"/>
        </w:rPr>
        <w:t xml:space="preserve"> -Fundusz Socjalny, </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i/>
          <w:sz w:val="24"/>
          <w:szCs w:val="24"/>
          <w:lang w:val="pl-PL"/>
        </w:rPr>
        <w:t>-    Dzienn</w:t>
      </w:r>
      <w:r w:rsidR="00CB2AA1" w:rsidRPr="00900112">
        <w:rPr>
          <w:rFonts w:ascii="Arial" w:hAnsi="Arial" w:cs="Arial"/>
          <w:b/>
          <w:i/>
          <w:sz w:val="24"/>
          <w:szCs w:val="24"/>
          <w:lang w:val="pl-PL"/>
        </w:rPr>
        <w:t>i</w:t>
      </w:r>
      <w:r w:rsidRPr="00900112">
        <w:rPr>
          <w:rFonts w:ascii="Arial" w:hAnsi="Arial" w:cs="Arial"/>
          <w:b/>
          <w:i/>
          <w:sz w:val="24"/>
          <w:szCs w:val="24"/>
          <w:lang w:val="pl-PL"/>
        </w:rPr>
        <w:t xml:space="preserve">k </w:t>
      </w:r>
      <w:r w:rsidR="00542F9A" w:rsidRPr="00900112">
        <w:rPr>
          <w:rFonts w:ascii="Arial" w:hAnsi="Arial" w:cs="Arial"/>
          <w:b/>
          <w:i/>
          <w:sz w:val="24"/>
          <w:szCs w:val="24"/>
          <w:lang w:val="pl-PL"/>
        </w:rPr>
        <w:t>ERASMUS</w:t>
      </w:r>
      <w:r w:rsidRPr="00900112">
        <w:rPr>
          <w:rFonts w:ascii="Arial" w:hAnsi="Arial" w:cs="Arial"/>
          <w:sz w:val="24"/>
          <w:szCs w:val="24"/>
          <w:lang w:val="pl-PL"/>
        </w:rPr>
        <w:t>–Projekt Unijny</w:t>
      </w:r>
    </w:p>
    <w:p w:rsidR="00CB2AA1" w:rsidRPr="00900112" w:rsidRDefault="00CB2AA1" w:rsidP="00900112">
      <w:pPr>
        <w:spacing w:line="360" w:lineRule="auto"/>
        <w:rPr>
          <w:rFonts w:ascii="Arial" w:hAnsi="Arial" w:cs="Arial"/>
          <w:sz w:val="24"/>
          <w:szCs w:val="24"/>
          <w:lang w:val="pl-PL"/>
        </w:rPr>
      </w:pPr>
      <w:r w:rsidRPr="00900112">
        <w:rPr>
          <w:rFonts w:ascii="Arial" w:hAnsi="Arial" w:cs="Arial"/>
          <w:sz w:val="24"/>
          <w:szCs w:val="24"/>
          <w:u w:val="single"/>
          <w:lang w:val="pl-PL"/>
        </w:rPr>
        <w:t>-</w:t>
      </w:r>
      <w:r w:rsidRPr="00900112">
        <w:rPr>
          <w:rFonts w:ascii="Arial" w:hAnsi="Arial" w:cs="Arial"/>
          <w:b/>
          <w:i/>
          <w:sz w:val="24"/>
          <w:szCs w:val="24"/>
          <w:lang w:val="pl-PL"/>
        </w:rPr>
        <w:t xml:space="preserve">    Dziennik ERASMUS</w:t>
      </w:r>
      <w:r w:rsidR="00542F9A" w:rsidRPr="00900112">
        <w:rPr>
          <w:rFonts w:ascii="Arial" w:hAnsi="Arial" w:cs="Arial"/>
          <w:b/>
          <w:i/>
          <w:sz w:val="24"/>
          <w:szCs w:val="24"/>
          <w:lang w:val="pl-PL"/>
        </w:rPr>
        <w:t>2</w:t>
      </w:r>
      <w:r w:rsidRPr="00900112">
        <w:rPr>
          <w:rFonts w:ascii="Arial" w:hAnsi="Arial" w:cs="Arial"/>
          <w:sz w:val="24"/>
          <w:szCs w:val="24"/>
          <w:lang w:val="pl-PL"/>
        </w:rPr>
        <w:t>- Projekt Unijny</w:t>
      </w:r>
    </w:p>
    <w:p w:rsidR="002D21C8" w:rsidRPr="00900112" w:rsidRDefault="002D21C8" w:rsidP="00900112">
      <w:pPr>
        <w:spacing w:line="360" w:lineRule="auto"/>
        <w:rPr>
          <w:rFonts w:ascii="Arial" w:hAnsi="Arial" w:cs="Arial"/>
          <w:sz w:val="24"/>
          <w:szCs w:val="24"/>
          <w:u w:val="single"/>
          <w:lang w:val="pl-PL"/>
        </w:rPr>
      </w:pPr>
      <w:r w:rsidRPr="00900112">
        <w:rPr>
          <w:rFonts w:ascii="Arial" w:hAnsi="Arial" w:cs="Arial"/>
          <w:b/>
          <w:i/>
          <w:sz w:val="24"/>
          <w:szCs w:val="24"/>
          <w:lang w:val="pl-PL"/>
        </w:rPr>
        <w:t xml:space="preserve">     Dziennik POWER</w:t>
      </w:r>
      <w:r w:rsidRPr="00900112">
        <w:rPr>
          <w:rFonts w:ascii="Arial" w:hAnsi="Arial" w:cs="Arial"/>
          <w:sz w:val="24"/>
          <w:szCs w:val="24"/>
          <w:lang w:val="pl-PL"/>
        </w:rPr>
        <w:t>- Projekt Unijny</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2</w:t>
      </w:r>
      <w:r w:rsidRPr="00900112">
        <w:rPr>
          <w:rFonts w:ascii="Arial" w:hAnsi="Arial" w:cs="Arial"/>
          <w:sz w:val="24"/>
          <w:szCs w:val="24"/>
          <w:lang w:val="pl-PL"/>
        </w:rPr>
        <w:t xml:space="preserve">. Rokiem  obrotowym  w  jednostce  budżetowej jest  rok kalendarzowy.                                                  </w:t>
      </w:r>
      <w:r w:rsidRPr="00900112">
        <w:rPr>
          <w:rFonts w:ascii="Arial" w:hAnsi="Arial" w:cs="Arial"/>
          <w:sz w:val="24"/>
          <w:szCs w:val="24"/>
          <w:lang w:val="pl-PL"/>
        </w:rPr>
        <w:tab/>
        <w:t>W  jego  skład  wchodzą  okresy  sprawozdawcze:</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 xml:space="preserve">    a)</w:t>
      </w:r>
      <w:r w:rsidRPr="00900112">
        <w:rPr>
          <w:rFonts w:ascii="Arial" w:hAnsi="Arial" w:cs="Arial"/>
          <w:sz w:val="24"/>
          <w:szCs w:val="24"/>
          <w:lang w:val="pl-PL"/>
        </w:rPr>
        <w:t xml:space="preserve"> miesiąc - do  sumowania  obrotów  na  kontach  księgi  główna   oraz  uzgadniania</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z  zapisami  z  ewidencją analityczną  prowadzoną  do  kont  syntetycznych,  do potrzeb</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sprawozdań  finansowych  Rb-27S  i  Rb-28S </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w:t>
      </w:r>
      <w:r w:rsidRPr="00900112">
        <w:rPr>
          <w:rFonts w:ascii="Arial" w:hAnsi="Arial" w:cs="Arial"/>
          <w:b/>
          <w:sz w:val="24"/>
          <w:szCs w:val="24"/>
          <w:lang w:val="pl-PL"/>
        </w:rPr>
        <w:t>b)</w:t>
      </w:r>
      <w:r w:rsidRPr="00900112">
        <w:rPr>
          <w:rFonts w:ascii="Arial" w:hAnsi="Arial" w:cs="Arial"/>
          <w:sz w:val="24"/>
          <w:szCs w:val="24"/>
          <w:lang w:val="pl-PL"/>
        </w:rPr>
        <w:t xml:space="preserve"> kwartał - do  celów  sprawozdawczych  w  zakresie  sprawozdań Rb-34S,  Rb-Z  i  Rb-N.</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lastRenderedPageBreak/>
        <w:t xml:space="preserve">    </w:t>
      </w:r>
      <w:r w:rsidRPr="00900112">
        <w:rPr>
          <w:rFonts w:ascii="Arial" w:hAnsi="Arial" w:cs="Arial"/>
          <w:b/>
          <w:sz w:val="24"/>
          <w:szCs w:val="24"/>
          <w:lang w:val="pl-PL"/>
        </w:rPr>
        <w:t>c)</w:t>
      </w:r>
      <w:r w:rsidRPr="00900112">
        <w:rPr>
          <w:rFonts w:ascii="Arial" w:hAnsi="Arial" w:cs="Arial"/>
          <w:sz w:val="24"/>
          <w:szCs w:val="24"/>
          <w:lang w:val="pl-PL"/>
        </w:rPr>
        <w:t xml:space="preserve"> rok - wobec  obowiązku  sporządzenia  sprawozdań  finansowych Rb-27S, Rb-28S,       </w:t>
      </w:r>
    </w:p>
    <w:p w:rsidR="00184CB9" w:rsidRPr="00900112" w:rsidRDefault="00542F9A" w:rsidP="00900112">
      <w:pPr>
        <w:spacing w:line="360" w:lineRule="auto"/>
        <w:rPr>
          <w:rFonts w:ascii="Arial" w:hAnsi="Arial" w:cs="Arial"/>
          <w:sz w:val="24"/>
          <w:szCs w:val="24"/>
          <w:lang w:val="pl-PL"/>
        </w:rPr>
      </w:pPr>
      <w:r w:rsidRPr="00900112">
        <w:rPr>
          <w:rFonts w:ascii="Arial" w:hAnsi="Arial" w:cs="Arial"/>
          <w:sz w:val="24"/>
          <w:szCs w:val="24"/>
          <w:lang w:val="pl-PL"/>
        </w:rPr>
        <w:t xml:space="preserve">        Rb-34S, Rb-Z, Rb-N, </w:t>
      </w:r>
      <w:r w:rsidR="00184CB9" w:rsidRPr="00900112">
        <w:rPr>
          <w:rFonts w:ascii="Arial" w:hAnsi="Arial" w:cs="Arial"/>
          <w:sz w:val="24"/>
          <w:szCs w:val="24"/>
          <w:lang w:val="pl-PL"/>
        </w:rPr>
        <w:t>oraz  bilansu z rachunkiem zyskó</w:t>
      </w:r>
      <w:r w:rsidR="00900112">
        <w:rPr>
          <w:rFonts w:ascii="Arial" w:hAnsi="Arial" w:cs="Arial"/>
          <w:sz w:val="24"/>
          <w:szCs w:val="24"/>
          <w:lang w:val="pl-PL"/>
        </w:rPr>
        <w:t xml:space="preserve">w i strat i zestawieniem </w:t>
      </w:r>
      <w:r w:rsidR="00184CB9" w:rsidRPr="00900112">
        <w:rPr>
          <w:rFonts w:ascii="Arial" w:hAnsi="Arial" w:cs="Arial"/>
          <w:sz w:val="24"/>
          <w:szCs w:val="24"/>
          <w:lang w:val="pl-PL"/>
        </w:rPr>
        <w:t>zmian funduszu.</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Sprawozdania te począwszy od sprawozdań za styczeń 2014 przekazywane są w formie dokumentu elektronicznego.</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3.</w:t>
      </w:r>
      <w:r w:rsidRPr="00900112">
        <w:rPr>
          <w:rFonts w:ascii="Arial" w:hAnsi="Arial" w:cs="Arial"/>
          <w:sz w:val="24"/>
          <w:szCs w:val="24"/>
          <w:lang w:val="pl-PL"/>
        </w:rPr>
        <w:t xml:space="preserve">  Jednostka  stosuje  wykaz  kont  księgi  głównej  określony  w  załączniku  nr  1  do</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zarządzenia.  Do poszczególnych kont syntetycznych prowadzi się ewidencję szczegółową</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zawartą w instrukcji  obiegu  dokumentów i sporządzaniu dokumentacji  księgowej,</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określoną w załączniku do zarządzenia.</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4</w:t>
      </w:r>
      <w:r w:rsidRPr="00900112">
        <w:rPr>
          <w:rFonts w:ascii="Arial" w:hAnsi="Arial" w:cs="Arial"/>
          <w:sz w:val="24"/>
          <w:szCs w:val="24"/>
          <w:lang w:val="pl-PL"/>
        </w:rPr>
        <w:t>.  Ewidencję środków  trwałych prowadzi się w zakresie ustalającym wartość początkową</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poszczególnych  obiektów, maszyn i urządzeń i jej zmianę oraz umorzenie i osoby</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odpowiedzialne  za  dany środek.</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Ewidencją obejmuje się środki trwałe o wartości początkowej równej i przekraczającej</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kwotę określającą dolny próg wartościowy w ustawie o podatku dochodowym od osób</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prawnych. Dla celów umorzeniowych przyjmuje się stawki określone w załączniku   </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do  ustawy.</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5.</w:t>
      </w:r>
      <w:r w:rsidRPr="00900112">
        <w:rPr>
          <w:rFonts w:ascii="Arial" w:hAnsi="Arial" w:cs="Arial"/>
          <w:sz w:val="24"/>
          <w:szCs w:val="24"/>
          <w:lang w:val="pl-PL"/>
        </w:rPr>
        <w:t xml:space="preserve">  Dolną  granicę   wartości   pozostałego   środka  trwałego   o   okresie   używalności    </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przekraczającym 1 rok ustala się na kwotę 500 zł w cenie nabycia w tym: programy z                        licencjami, meble, drobne wyposażenie oraz pomoce dydaktyczne. Nie dotyczy sprzętu elektronicznego tj. komputery, monitory, skanery, drukarki i urządzenia wielofunkcyjne.  </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6.</w:t>
      </w:r>
      <w:r w:rsidRPr="00900112">
        <w:rPr>
          <w:rFonts w:ascii="Arial" w:hAnsi="Arial" w:cs="Arial"/>
          <w:sz w:val="24"/>
          <w:szCs w:val="24"/>
          <w:lang w:val="pl-PL"/>
        </w:rPr>
        <w:t xml:space="preserve">  Ewidencję  pozostałych  środków  trwałych  prowadzi  się : ilościowo i  wartościowo</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w  księgach  inwentarzowych.</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7.</w:t>
      </w:r>
      <w:r w:rsidRPr="00900112">
        <w:rPr>
          <w:rFonts w:ascii="Arial" w:hAnsi="Arial" w:cs="Arial"/>
          <w:sz w:val="24"/>
          <w:szCs w:val="24"/>
          <w:lang w:val="pl-PL"/>
        </w:rPr>
        <w:t xml:space="preserve">  Ewidencję  zbiorów  bibliotecznych prowadzi  się  w  zakresie  ustalającym  ilość</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i  wartość.  Do  ewidencji  nie  wprowadza  się  zbiorów  zakupionych  dla  innych  potrzeb</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 xml:space="preserve">     niż  biblioteka.</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8.</w:t>
      </w:r>
      <w:r w:rsidRPr="00900112">
        <w:rPr>
          <w:rFonts w:ascii="Arial" w:hAnsi="Arial" w:cs="Arial"/>
          <w:sz w:val="24"/>
          <w:szCs w:val="24"/>
          <w:lang w:val="pl-PL"/>
        </w:rPr>
        <w:t xml:space="preserve">  Ewidencją  kasy  obejmuje  się  obroty  i stan  gotówki  w  kasie:</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 xml:space="preserve">    a)</w:t>
      </w:r>
      <w:r w:rsidRPr="00900112">
        <w:rPr>
          <w:rFonts w:ascii="Arial" w:hAnsi="Arial" w:cs="Arial"/>
          <w:sz w:val="24"/>
          <w:szCs w:val="24"/>
          <w:lang w:val="pl-PL"/>
        </w:rPr>
        <w:t xml:space="preserve">  ustala  się  pogotowie  kasowe w WRD  w  wysokości  1000 zł.  na  bieżące potrzeby  </w:t>
      </w:r>
      <w:r w:rsidRPr="00900112">
        <w:rPr>
          <w:rFonts w:ascii="Arial" w:hAnsi="Arial" w:cs="Arial"/>
          <w:sz w:val="24"/>
          <w:szCs w:val="24"/>
          <w:lang w:val="pl-PL"/>
        </w:rPr>
        <w:tab/>
        <w:t xml:space="preserve">jednostki; </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sz w:val="24"/>
          <w:szCs w:val="24"/>
          <w:lang w:val="pl-PL"/>
        </w:rPr>
        <w:lastRenderedPageBreak/>
        <w:t xml:space="preserve">W  RRACHUNKU BUDŻETOWYM,  ZFŚS, </w:t>
      </w:r>
      <w:r w:rsidR="00542F9A" w:rsidRPr="00900112">
        <w:rPr>
          <w:rFonts w:ascii="Arial" w:hAnsi="Arial" w:cs="Arial"/>
          <w:sz w:val="24"/>
          <w:szCs w:val="24"/>
          <w:lang w:val="pl-PL"/>
        </w:rPr>
        <w:t>ERASMUS</w:t>
      </w:r>
      <w:r w:rsidR="002D21C8" w:rsidRPr="00900112">
        <w:rPr>
          <w:rFonts w:ascii="Arial" w:hAnsi="Arial" w:cs="Arial"/>
          <w:sz w:val="24"/>
          <w:szCs w:val="24"/>
          <w:lang w:val="pl-PL"/>
        </w:rPr>
        <w:t xml:space="preserve">,POWER </w:t>
      </w:r>
      <w:r w:rsidRPr="00900112">
        <w:rPr>
          <w:rFonts w:ascii="Arial" w:hAnsi="Arial" w:cs="Arial"/>
          <w:sz w:val="24"/>
          <w:szCs w:val="24"/>
          <w:lang w:val="pl-PL"/>
        </w:rPr>
        <w:t>nie funkcjonuje pogotowie kasowe.</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b/>
          <w:sz w:val="24"/>
          <w:szCs w:val="24"/>
          <w:lang w:val="pl-PL"/>
        </w:rPr>
        <w:t xml:space="preserve">    b)</w:t>
      </w:r>
      <w:r w:rsidRPr="00900112">
        <w:rPr>
          <w:rFonts w:ascii="Arial" w:hAnsi="Arial" w:cs="Arial"/>
          <w:sz w:val="24"/>
          <w:szCs w:val="24"/>
          <w:lang w:val="pl-PL"/>
        </w:rPr>
        <w:t xml:space="preserve">  dopuszcza  się  wypłatę  krótkoterminowej  zaliczki  dla  pracownika  szkoły  ( termin</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sz w:val="24"/>
          <w:szCs w:val="24"/>
          <w:lang w:val="pl-PL"/>
        </w:rPr>
        <w:t xml:space="preserve">         rozliczenia do ostatniego dnia każdego miesiąca )  celem  dokonania  niezbędnych wydatków. </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b/>
          <w:sz w:val="24"/>
          <w:szCs w:val="24"/>
          <w:lang w:val="pl-PL"/>
        </w:rPr>
        <w:t>9.</w:t>
      </w:r>
      <w:r w:rsidRPr="00900112">
        <w:rPr>
          <w:rFonts w:ascii="Arial" w:hAnsi="Arial" w:cs="Arial"/>
          <w:sz w:val="24"/>
          <w:szCs w:val="24"/>
          <w:lang w:val="pl-PL"/>
        </w:rPr>
        <w:t xml:space="preserve">  Ewidencję  rozrachunków  prowadzi  się  według odbiorców i dostawców  z  zachowaniem</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sz w:val="24"/>
          <w:szCs w:val="24"/>
          <w:lang w:val="pl-PL"/>
        </w:rPr>
        <w:t xml:space="preserve">     odrębności  rozliczeń  należności  i  zobowiązań.</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sz w:val="24"/>
          <w:szCs w:val="24"/>
          <w:lang w:val="pl-PL"/>
        </w:rPr>
        <w:t xml:space="preserve">       Odsetki od przeterminowanych należności ewidencjonuje się najpóźniej w okresach kwartalnych. </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sz w:val="24"/>
          <w:szCs w:val="24"/>
          <w:lang w:val="pl-PL"/>
        </w:rPr>
        <w:t xml:space="preserve">      Notę odsetkową sporządza się w momencie przekroczenia wartości znaczka pocztowego listu poleconego.</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b/>
          <w:sz w:val="24"/>
          <w:szCs w:val="24"/>
          <w:lang w:val="pl-PL"/>
        </w:rPr>
        <w:t>10.</w:t>
      </w:r>
      <w:r w:rsidRPr="00900112">
        <w:rPr>
          <w:rFonts w:ascii="Arial" w:hAnsi="Arial" w:cs="Arial"/>
          <w:sz w:val="24"/>
          <w:szCs w:val="24"/>
          <w:lang w:val="pl-PL"/>
        </w:rPr>
        <w:t xml:space="preserve"> Ewidencję oraz  rozliczanie  wydatków  i  kosztów kont zespołu 4 prowadzi  się  według   </w:t>
      </w:r>
      <w:r w:rsidRPr="00900112">
        <w:rPr>
          <w:rFonts w:ascii="Arial" w:hAnsi="Arial" w:cs="Arial"/>
          <w:sz w:val="24"/>
          <w:szCs w:val="24"/>
          <w:lang w:val="pl-PL"/>
        </w:rPr>
        <w:tab/>
        <w:t>rodzajów na  kartach  wydatków  zgodnie  z  obowiązującą  klasyfikacją  budżetową Zrealizowane wydatki ujmuje się  na  kartach  wydatków  zgodnie  z  planem  finansowym</w:t>
      </w:r>
      <w:r w:rsidR="00900112">
        <w:rPr>
          <w:rFonts w:ascii="Arial" w:hAnsi="Arial" w:cs="Arial"/>
          <w:sz w:val="24"/>
          <w:szCs w:val="24"/>
          <w:lang w:val="pl-PL"/>
        </w:rPr>
        <w:t xml:space="preserve"> </w:t>
      </w:r>
      <w:r w:rsidRPr="00900112">
        <w:rPr>
          <w:rFonts w:ascii="Arial" w:hAnsi="Arial" w:cs="Arial"/>
          <w:sz w:val="24"/>
          <w:szCs w:val="24"/>
          <w:lang w:val="pl-PL"/>
        </w:rPr>
        <w:t xml:space="preserve">szkoły. Nie </w:t>
      </w:r>
      <w:r w:rsidR="00900112">
        <w:rPr>
          <w:rFonts w:ascii="Arial" w:hAnsi="Arial" w:cs="Arial"/>
          <w:sz w:val="24"/>
          <w:szCs w:val="24"/>
          <w:lang w:val="pl-PL"/>
        </w:rPr>
        <w:t xml:space="preserve"> stosuje  się  kont  zespołu. </w:t>
      </w:r>
      <w:r w:rsidRPr="00900112">
        <w:rPr>
          <w:rFonts w:ascii="Arial" w:hAnsi="Arial" w:cs="Arial"/>
          <w:sz w:val="24"/>
          <w:szCs w:val="24"/>
          <w:lang w:val="pl-PL"/>
        </w:rPr>
        <w:t>Ewidencję  kosztów  finansowych i operacyjnych u</w:t>
      </w:r>
      <w:r w:rsidR="00900112">
        <w:rPr>
          <w:rFonts w:ascii="Arial" w:hAnsi="Arial" w:cs="Arial"/>
          <w:sz w:val="24"/>
          <w:szCs w:val="24"/>
          <w:lang w:val="pl-PL"/>
        </w:rPr>
        <w:t>jmuje się na kontach zespołu.</w:t>
      </w:r>
      <w:bookmarkStart w:id="0" w:name="_GoBack"/>
      <w:bookmarkEnd w:id="0"/>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b/>
          <w:sz w:val="24"/>
          <w:szCs w:val="24"/>
          <w:lang w:val="pl-PL"/>
        </w:rPr>
        <w:t>11</w:t>
      </w:r>
      <w:r w:rsidRPr="00900112">
        <w:rPr>
          <w:rFonts w:ascii="Arial" w:hAnsi="Arial" w:cs="Arial"/>
          <w:sz w:val="24"/>
          <w:szCs w:val="24"/>
          <w:lang w:val="pl-PL"/>
        </w:rPr>
        <w:t xml:space="preserve">. Ewidencję  przychodów   prowadzi   </w:t>
      </w:r>
      <w:r w:rsidR="00900112">
        <w:rPr>
          <w:rFonts w:ascii="Arial" w:hAnsi="Arial" w:cs="Arial"/>
          <w:sz w:val="24"/>
          <w:szCs w:val="24"/>
          <w:lang w:val="pl-PL"/>
        </w:rPr>
        <w:t xml:space="preserve">się   na   kartach  dochodów </w:t>
      </w:r>
      <w:r w:rsidRPr="00900112">
        <w:rPr>
          <w:rFonts w:ascii="Arial" w:hAnsi="Arial" w:cs="Arial"/>
          <w:sz w:val="24"/>
          <w:szCs w:val="24"/>
          <w:lang w:val="pl-PL"/>
        </w:rPr>
        <w:t>według  podziałek</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sz w:val="24"/>
          <w:szCs w:val="24"/>
          <w:lang w:val="pl-PL"/>
        </w:rPr>
        <w:t xml:space="preserve">      klasyfikacji  budżetowej, dostosowanych do potrzeb podatkowych w zakresie podatku VAT</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b/>
          <w:sz w:val="24"/>
          <w:szCs w:val="24"/>
          <w:lang w:val="pl-PL"/>
        </w:rPr>
        <w:t>12.</w:t>
      </w:r>
      <w:r w:rsidRPr="00900112">
        <w:rPr>
          <w:rFonts w:ascii="Arial" w:hAnsi="Arial" w:cs="Arial"/>
          <w:sz w:val="24"/>
          <w:szCs w:val="24"/>
          <w:lang w:val="pl-PL"/>
        </w:rPr>
        <w:t xml:space="preserve"> W  przypadku  uzasadnionego  braku  możliwości  uzyskania  dowodu  zewnętrznego</w:t>
      </w:r>
      <w:r w:rsidR="00900112">
        <w:rPr>
          <w:rFonts w:ascii="Arial" w:hAnsi="Arial" w:cs="Arial"/>
          <w:sz w:val="24"/>
          <w:szCs w:val="24"/>
          <w:lang w:val="pl-PL"/>
        </w:rPr>
        <w:t xml:space="preserve"> </w:t>
      </w:r>
      <w:r w:rsidRPr="00900112">
        <w:rPr>
          <w:rFonts w:ascii="Arial" w:hAnsi="Arial" w:cs="Arial"/>
          <w:sz w:val="24"/>
          <w:szCs w:val="24"/>
          <w:lang w:val="pl-PL"/>
        </w:rPr>
        <w:t>obcego,  dowodem  potwierdzającym  zdarzenie  gospodarcze  jest  dokument  poświadczający  przyjęcie  dostawy  lub  usługi.  Dowód  zastępczy  wystawia  uprawniona  osoba, sprawdza i zatwierdza zastępca dyrektora i główny księgowy, akceptuje dyrektor</w:t>
      </w:r>
      <w:r w:rsidR="00900112">
        <w:rPr>
          <w:rFonts w:ascii="Arial" w:hAnsi="Arial" w:cs="Arial"/>
          <w:sz w:val="24"/>
          <w:szCs w:val="24"/>
          <w:lang w:val="pl-PL"/>
        </w:rPr>
        <w:t xml:space="preserve"> </w:t>
      </w:r>
      <w:r w:rsidRPr="00900112">
        <w:rPr>
          <w:rFonts w:ascii="Arial" w:hAnsi="Arial" w:cs="Arial"/>
          <w:sz w:val="24"/>
          <w:szCs w:val="24"/>
          <w:lang w:val="pl-PL"/>
        </w:rPr>
        <w:t>szkoły.</w:t>
      </w:r>
    </w:p>
    <w:p w:rsidR="00184CB9" w:rsidRPr="00900112" w:rsidRDefault="00184CB9" w:rsidP="00900112">
      <w:pPr>
        <w:spacing w:line="360" w:lineRule="auto"/>
        <w:jc w:val="both"/>
        <w:rPr>
          <w:rFonts w:ascii="Arial" w:hAnsi="Arial" w:cs="Arial"/>
          <w:sz w:val="24"/>
          <w:szCs w:val="24"/>
          <w:lang w:val="pl-PL"/>
        </w:rPr>
      </w:pPr>
      <w:r w:rsidRPr="00900112">
        <w:rPr>
          <w:rFonts w:ascii="Arial" w:hAnsi="Arial" w:cs="Arial"/>
          <w:b/>
          <w:sz w:val="24"/>
          <w:szCs w:val="24"/>
          <w:lang w:val="pl-PL"/>
        </w:rPr>
        <w:t>13.</w:t>
      </w:r>
      <w:r w:rsidRPr="00900112">
        <w:rPr>
          <w:rFonts w:ascii="Arial" w:hAnsi="Arial" w:cs="Arial"/>
          <w:sz w:val="24"/>
          <w:szCs w:val="24"/>
          <w:lang w:val="pl-PL"/>
        </w:rPr>
        <w:t xml:space="preserve"> Część  składową  niniejszej polityki rachunkowości:</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1. Wykaz  kont  syntetycznych - załącznik  nr  1</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2. Instrukcja  obiegu  i  sporządzania  dokumentacji  księgowej - załącznik  nr  2</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3. Instrukcja  gospodarki  kasowej - załączniki  nr 3</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sz w:val="24"/>
          <w:szCs w:val="24"/>
          <w:lang w:val="pl-PL"/>
        </w:rPr>
        <w:t>4. Instrukcja  w  zakresie  inwentaryzacji  składników  majątkowych - załącznik nr  4</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14</w:t>
      </w:r>
      <w:r w:rsidRPr="00900112">
        <w:rPr>
          <w:rFonts w:ascii="Arial" w:hAnsi="Arial" w:cs="Arial"/>
          <w:sz w:val="24"/>
          <w:szCs w:val="24"/>
          <w:lang w:val="pl-PL"/>
        </w:rPr>
        <w:t xml:space="preserve">.Zarządzenie wchodzi z dniem </w:t>
      </w:r>
      <w:r w:rsidR="002D21C8" w:rsidRPr="00900112">
        <w:rPr>
          <w:rFonts w:ascii="Arial" w:hAnsi="Arial" w:cs="Arial"/>
          <w:b/>
          <w:sz w:val="24"/>
          <w:szCs w:val="24"/>
          <w:lang w:val="pl-PL"/>
        </w:rPr>
        <w:t>01</w:t>
      </w:r>
      <w:r w:rsidRPr="00900112">
        <w:rPr>
          <w:rFonts w:ascii="Arial" w:hAnsi="Arial" w:cs="Arial"/>
          <w:b/>
          <w:sz w:val="24"/>
          <w:szCs w:val="24"/>
          <w:lang w:val="pl-PL"/>
        </w:rPr>
        <w:t>.</w:t>
      </w:r>
      <w:r w:rsidR="002D21C8" w:rsidRPr="00900112">
        <w:rPr>
          <w:rFonts w:ascii="Arial" w:hAnsi="Arial" w:cs="Arial"/>
          <w:b/>
          <w:sz w:val="24"/>
          <w:szCs w:val="24"/>
          <w:lang w:val="pl-PL"/>
        </w:rPr>
        <w:t>01</w:t>
      </w:r>
      <w:r w:rsidRPr="00900112">
        <w:rPr>
          <w:rFonts w:ascii="Arial" w:hAnsi="Arial" w:cs="Arial"/>
          <w:b/>
          <w:sz w:val="24"/>
          <w:szCs w:val="24"/>
          <w:lang w:val="pl-PL"/>
        </w:rPr>
        <w:t>.20</w:t>
      </w:r>
      <w:r w:rsidR="002D21C8" w:rsidRPr="00900112">
        <w:rPr>
          <w:rFonts w:ascii="Arial" w:hAnsi="Arial" w:cs="Arial"/>
          <w:b/>
          <w:sz w:val="24"/>
          <w:szCs w:val="24"/>
          <w:lang w:val="pl-PL"/>
        </w:rPr>
        <w:t>20</w:t>
      </w:r>
      <w:r w:rsidRPr="00900112">
        <w:rPr>
          <w:rFonts w:ascii="Arial" w:hAnsi="Arial" w:cs="Arial"/>
          <w:b/>
          <w:sz w:val="24"/>
          <w:szCs w:val="24"/>
          <w:lang w:val="pl-PL"/>
        </w:rPr>
        <w:t>r</w:t>
      </w:r>
    </w:p>
    <w:p w:rsidR="00184CB9" w:rsidRPr="00900112" w:rsidRDefault="00184CB9" w:rsidP="00900112">
      <w:pPr>
        <w:spacing w:line="360" w:lineRule="auto"/>
        <w:rPr>
          <w:rFonts w:ascii="Arial" w:hAnsi="Arial" w:cs="Arial"/>
          <w:sz w:val="24"/>
          <w:szCs w:val="24"/>
          <w:lang w:val="pl-PL"/>
        </w:rPr>
      </w:pPr>
      <w:r w:rsidRPr="00900112">
        <w:rPr>
          <w:rFonts w:ascii="Arial" w:hAnsi="Arial" w:cs="Arial"/>
          <w:b/>
          <w:sz w:val="24"/>
          <w:szCs w:val="24"/>
          <w:lang w:val="pl-PL"/>
        </w:rPr>
        <w:t>15</w:t>
      </w:r>
      <w:r w:rsidRPr="00900112">
        <w:rPr>
          <w:rFonts w:ascii="Arial" w:hAnsi="Arial" w:cs="Arial"/>
          <w:sz w:val="24"/>
          <w:szCs w:val="24"/>
          <w:lang w:val="pl-PL"/>
        </w:rPr>
        <w:t xml:space="preserve">. Za nadzór i wykonanie niniejszego zarządzenia czynię odpowiedzialna główną </w:t>
      </w:r>
      <w:r w:rsidRPr="00900112">
        <w:rPr>
          <w:rFonts w:ascii="Arial" w:hAnsi="Arial" w:cs="Arial"/>
          <w:sz w:val="24"/>
          <w:szCs w:val="24"/>
          <w:lang w:val="pl-PL"/>
        </w:rPr>
        <w:lastRenderedPageBreak/>
        <w:t>księgową szkoły.</w:t>
      </w:r>
    </w:p>
    <w:p w:rsidR="00184CB9" w:rsidRPr="00900112" w:rsidRDefault="00184CB9" w:rsidP="00184CB9">
      <w:pPr>
        <w:spacing w:line="360" w:lineRule="auto"/>
        <w:rPr>
          <w:rFonts w:ascii="Arial" w:hAnsi="Arial" w:cs="Arial"/>
          <w:sz w:val="24"/>
          <w:szCs w:val="24"/>
          <w:lang w:val="pl-PL"/>
        </w:rPr>
      </w:pPr>
      <w:r w:rsidRPr="00900112">
        <w:rPr>
          <w:rFonts w:ascii="Arial" w:hAnsi="Arial" w:cs="Arial"/>
          <w:b/>
          <w:sz w:val="24"/>
          <w:szCs w:val="24"/>
          <w:lang w:val="pl-PL"/>
        </w:rPr>
        <w:t>16.</w:t>
      </w:r>
      <w:r w:rsidRPr="00900112">
        <w:rPr>
          <w:rFonts w:ascii="Arial" w:hAnsi="Arial" w:cs="Arial"/>
          <w:sz w:val="24"/>
          <w:szCs w:val="24"/>
          <w:lang w:val="pl-PL"/>
        </w:rPr>
        <w:t xml:space="preserve"> Traci moc zarządzenie nr </w:t>
      </w:r>
      <w:r w:rsidR="00542F9A" w:rsidRPr="00900112">
        <w:rPr>
          <w:rFonts w:ascii="Arial" w:hAnsi="Arial" w:cs="Arial"/>
          <w:sz w:val="24"/>
          <w:szCs w:val="24"/>
          <w:lang w:val="pl-PL"/>
        </w:rPr>
        <w:t>5/</w:t>
      </w:r>
      <w:r w:rsidRPr="00900112">
        <w:rPr>
          <w:rFonts w:ascii="Arial" w:hAnsi="Arial" w:cs="Arial"/>
          <w:sz w:val="24"/>
          <w:szCs w:val="24"/>
          <w:lang w:val="pl-PL"/>
        </w:rPr>
        <w:t>201</w:t>
      </w:r>
      <w:r w:rsidR="002D21C8" w:rsidRPr="00900112">
        <w:rPr>
          <w:rFonts w:ascii="Arial" w:hAnsi="Arial" w:cs="Arial"/>
          <w:sz w:val="24"/>
          <w:szCs w:val="24"/>
          <w:lang w:val="pl-PL"/>
        </w:rPr>
        <w:t>8</w:t>
      </w:r>
      <w:r w:rsidRPr="00900112">
        <w:rPr>
          <w:rFonts w:ascii="Arial" w:hAnsi="Arial" w:cs="Arial"/>
          <w:sz w:val="24"/>
          <w:szCs w:val="24"/>
          <w:lang w:val="pl-PL"/>
        </w:rPr>
        <w:t>r.</w:t>
      </w:r>
    </w:p>
    <w:p w:rsidR="0063770B" w:rsidRPr="00900112" w:rsidRDefault="00184CB9" w:rsidP="002D21C8">
      <w:pPr>
        <w:spacing w:line="360" w:lineRule="auto"/>
        <w:rPr>
          <w:rFonts w:ascii="Arial" w:hAnsi="Arial" w:cs="Arial"/>
          <w:b/>
          <w:sz w:val="24"/>
          <w:szCs w:val="24"/>
        </w:rPr>
      </w:pPr>
      <w:r w:rsidRPr="00900112">
        <w:rPr>
          <w:rFonts w:ascii="Arial" w:hAnsi="Arial" w:cs="Arial"/>
          <w:b/>
          <w:sz w:val="24"/>
          <w:szCs w:val="24"/>
          <w:lang w:val="pl-PL"/>
        </w:rPr>
        <w:t xml:space="preserve">Częstochowa dn. </w:t>
      </w:r>
      <w:r w:rsidR="002D21C8" w:rsidRPr="00900112">
        <w:rPr>
          <w:rFonts w:ascii="Arial" w:hAnsi="Arial" w:cs="Arial"/>
          <w:b/>
          <w:sz w:val="24"/>
          <w:szCs w:val="24"/>
          <w:lang w:val="pl-PL"/>
        </w:rPr>
        <w:t>30</w:t>
      </w:r>
      <w:r w:rsidR="00542F9A" w:rsidRPr="00900112">
        <w:rPr>
          <w:rFonts w:ascii="Arial" w:hAnsi="Arial" w:cs="Arial"/>
          <w:b/>
          <w:sz w:val="24"/>
          <w:szCs w:val="24"/>
          <w:lang w:val="pl-PL"/>
        </w:rPr>
        <w:t>.12</w:t>
      </w:r>
      <w:r w:rsidRPr="00900112">
        <w:rPr>
          <w:rFonts w:ascii="Arial" w:hAnsi="Arial" w:cs="Arial"/>
          <w:b/>
          <w:sz w:val="24"/>
          <w:szCs w:val="24"/>
          <w:lang w:val="pl-PL"/>
        </w:rPr>
        <w:t>.201</w:t>
      </w:r>
      <w:r w:rsidR="002D21C8" w:rsidRPr="00900112">
        <w:rPr>
          <w:rFonts w:ascii="Arial" w:hAnsi="Arial" w:cs="Arial"/>
          <w:b/>
          <w:sz w:val="24"/>
          <w:szCs w:val="24"/>
          <w:lang w:val="pl-PL"/>
        </w:rPr>
        <w:t>9</w:t>
      </w:r>
      <w:r w:rsidR="002D21C8" w:rsidRPr="00900112">
        <w:rPr>
          <w:rFonts w:ascii="Arial" w:hAnsi="Arial" w:cs="Arial"/>
          <w:b/>
          <w:sz w:val="24"/>
          <w:szCs w:val="24"/>
          <w:lang w:val="pl-PL"/>
        </w:rPr>
        <w:tab/>
      </w:r>
      <w:r w:rsidR="002D21C8" w:rsidRPr="00900112">
        <w:rPr>
          <w:rFonts w:ascii="Arial" w:hAnsi="Arial" w:cs="Arial"/>
          <w:b/>
          <w:sz w:val="24"/>
          <w:szCs w:val="24"/>
          <w:lang w:val="pl-PL"/>
        </w:rPr>
        <w:tab/>
      </w:r>
      <w:r w:rsidR="002D21C8" w:rsidRPr="00900112">
        <w:rPr>
          <w:rFonts w:ascii="Arial" w:hAnsi="Arial" w:cs="Arial"/>
          <w:b/>
          <w:sz w:val="24"/>
          <w:szCs w:val="24"/>
          <w:lang w:val="pl-PL"/>
        </w:rPr>
        <w:tab/>
      </w:r>
      <w:r w:rsidR="002D21C8" w:rsidRPr="00900112">
        <w:rPr>
          <w:rFonts w:ascii="Arial" w:hAnsi="Arial" w:cs="Arial"/>
          <w:b/>
          <w:sz w:val="24"/>
          <w:szCs w:val="24"/>
          <w:lang w:val="pl-PL"/>
        </w:rPr>
        <w:tab/>
        <w:t>Dyrektor Szkoły:</w:t>
      </w:r>
      <w:r w:rsidRPr="00900112">
        <w:rPr>
          <w:rFonts w:ascii="Arial" w:hAnsi="Arial" w:cs="Arial"/>
          <w:b/>
          <w:sz w:val="24"/>
          <w:szCs w:val="24"/>
        </w:rPr>
        <w:tab/>
      </w:r>
    </w:p>
    <w:p w:rsidR="007D52F1" w:rsidRPr="00900112" w:rsidRDefault="0063770B" w:rsidP="00900112">
      <w:pPr>
        <w:spacing w:line="360" w:lineRule="auto"/>
        <w:jc w:val="right"/>
        <w:rPr>
          <w:rFonts w:ascii="Arial" w:hAnsi="Arial" w:cs="Arial"/>
          <w:b/>
          <w:sz w:val="24"/>
          <w:szCs w:val="24"/>
        </w:rPr>
      </w:pPr>
      <w:r w:rsidRPr="00900112">
        <w:rPr>
          <w:rFonts w:ascii="Arial" w:hAnsi="Arial" w:cs="Arial"/>
          <w:b/>
          <w:sz w:val="24"/>
          <w:szCs w:val="24"/>
        </w:rPr>
        <w:t xml:space="preserve">                                                                                 Jadwiga </w:t>
      </w:r>
      <w:proofErr w:type="spellStart"/>
      <w:r w:rsidRPr="00900112">
        <w:rPr>
          <w:rFonts w:ascii="Arial" w:hAnsi="Arial" w:cs="Arial"/>
          <w:b/>
          <w:sz w:val="24"/>
          <w:szCs w:val="24"/>
        </w:rPr>
        <w:t>Sipa</w:t>
      </w:r>
      <w:proofErr w:type="spellEnd"/>
      <w:r w:rsidR="00184CB9" w:rsidRPr="00900112">
        <w:rPr>
          <w:rFonts w:ascii="Arial" w:hAnsi="Arial" w:cs="Arial"/>
          <w:b/>
          <w:sz w:val="24"/>
          <w:szCs w:val="24"/>
        </w:rPr>
        <w:tab/>
      </w:r>
      <w:r w:rsidR="00184CB9" w:rsidRPr="00900112">
        <w:rPr>
          <w:rFonts w:ascii="Arial" w:hAnsi="Arial" w:cs="Arial"/>
          <w:b/>
          <w:sz w:val="24"/>
          <w:szCs w:val="24"/>
        </w:rPr>
        <w:tab/>
        <w:t xml:space="preserve">                                                        </w:t>
      </w:r>
    </w:p>
    <w:sectPr w:rsidR="007D52F1" w:rsidRPr="00900112" w:rsidSect="006C49A4">
      <w:footerReference w:type="even" r:id="rId6"/>
      <w:footerReference w:type="default" r:id="rId7"/>
      <w:footnotePr>
        <w:pos w:val="sectEnd"/>
      </w:footnotePr>
      <w:endnotePr>
        <w:numFmt w:val="decimal"/>
        <w:numStart w:val="0"/>
      </w:endnotePr>
      <w:pgSz w:w="12240" w:h="15840"/>
      <w:pgMar w:top="851" w:right="1418" w:bottom="851"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533" w:rsidRDefault="00AD5533">
      <w:r>
        <w:separator/>
      </w:r>
    </w:p>
  </w:endnote>
  <w:endnote w:type="continuationSeparator" w:id="0">
    <w:p w:rsidR="00AD5533" w:rsidRDefault="00AD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C02" w:rsidRDefault="0033557E">
    <w:pPr>
      <w:pStyle w:val="Stopka"/>
      <w:framePr w:wrap="around" w:vAnchor="text" w:hAnchor="margin" w:xAlign="center" w:y="1"/>
      <w:rPr>
        <w:rStyle w:val="Numerstrony"/>
      </w:rPr>
    </w:pPr>
    <w:r>
      <w:rPr>
        <w:rStyle w:val="Numerstrony"/>
      </w:rPr>
      <w:fldChar w:fldCharType="begin"/>
    </w:r>
    <w:r w:rsidR="00184CB9">
      <w:rPr>
        <w:rStyle w:val="Numerstrony"/>
      </w:rPr>
      <w:instrText xml:space="preserve">PAGE  </w:instrText>
    </w:r>
    <w:r>
      <w:rPr>
        <w:rStyle w:val="Numerstrony"/>
      </w:rPr>
      <w:fldChar w:fldCharType="end"/>
    </w:r>
  </w:p>
  <w:p w:rsidR="00937C02" w:rsidRDefault="0090011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C02" w:rsidRDefault="0033557E">
    <w:pPr>
      <w:pStyle w:val="Stopka"/>
      <w:framePr w:wrap="around" w:vAnchor="text" w:hAnchor="page" w:x="6049" w:y="-215"/>
      <w:rPr>
        <w:rStyle w:val="Numerstrony"/>
      </w:rPr>
    </w:pPr>
    <w:r>
      <w:rPr>
        <w:rStyle w:val="Numerstrony"/>
      </w:rPr>
      <w:fldChar w:fldCharType="begin"/>
    </w:r>
    <w:r w:rsidR="00184CB9">
      <w:rPr>
        <w:rStyle w:val="Numerstrony"/>
      </w:rPr>
      <w:instrText xml:space="preserve">PAGE  </w:instrText>
    </w:r>
    <w:r>
      <w:rPr>
        <w:rStyle w:val="Numerstrony"/>
      </w:rPr>
      <w:fldChar w:fldCharType="separate"/>
    </w:r>
    <w:r w:rsidR="00900112">
      <w:rPr>
        <w:rStyle w:val="Numerstrony"/>
        <w:noProof/>
      </w:rPr>
      <w:t>2</w:t>
    </w:r>
    <w:r>
      <w:rPr>
        <w:rStyle w:val="Numerstrony"/>
      </w:rPr>
      <w:fldChar w:fldCharType="end"/>
    </w:r>
  </w:p>
  <w:p w:rsidR="00937C02" w:rsidRDefault="009001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533" w:rsidRDefault="00AD5533">
      <w:r>
        <w:separator/>
      </w:r>
    </w:p>
  </w:footnote>
  <w:footnote w:type="continuationSeparator" w:id="0">
    <w:p w:rsidR="00AD5533" w:rsidRDefault="00AD55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footnotePr>
    <w:pos w:val="sectEnd"/>
    <w:footnote w:id="-1"/>
    <w:footnote w:id="0"/>
  </w:footnotePr>
  <w:endnotePr>
    <w:numFmt w:val="decimal"/>
    <w:numStart w:val="0"/>
    <w:endnote w:id="-1"/>
    <w:endnote w:id="0"/>
  </w:endnotePr>
  <w:compat>
    <w:compatSetting w:name="compatibilityMode" w:uri="http://schemas.microsoft.com/office/word" w:val="12"/>
  </w:compat>
  <w:rsids>
    <w:rsidRoot w:val="00184CB9"/>
    <w:rsid w:val="00011D20"/>
    <w:rsid w:val="00065270"/>
    <w:rsid w:val="00097455"/>
    <w:rsid w:val="000D0946"/>
    <w:rsid w:val="000D5873"/>
    <w:rsid w:val="00107AA8"/>
    <w:rsid w:val="00114510"/>
    <w:rsid w:val="0011655C"/>
    <w:rsid w:val="00126710"/>
    <w:rsid w:val="00130AA2"/>
    <w:rsid w:val="00130BF1"/>
    <w:rsid w:val="00140E9D"/>
    <w:rsid w:val="00145956"/>
    <w:rsid w:val="00146774"/>
    <w:rsid w:val="001719A5"/>
    <w:rsid w:val="00184CB9"/>
    <w:rsid w:val="001A024F"/>
    <w:rsid w:val="001A15FF"/>
    <w:rsid w:val="001A6C98"/>
    <w:rsid w:val="001B3039"/>
    <w:rsid w:val="001D1A3E"/>
    <w:rsid w:val="001D789B"/>
    <w:rsid w:val="001F08F0"/>
    <w:rsid w:val="00204781"/>
    <w:rsid w:val="00212F8D"/>
    <w:rsid w:val="002216D3"/>
    <w:rsid w:val="002546AA"/>
    <w:rsid w:val="002612F4"/>
    <w:rsid w:val="00263712"/>
    <w:rsid w:val="00266304"/>
    <w:rsid w:val="00286E5E"/>
    <w:rsid w:val="002D21C8"/>
    <w:rsid w:val="002D64AA"/>
    <w:rsid w:val="002F780D"/>
    <w:rsid w:val="003019A6"/>
    <w:rsid w:val="00301BD7"/>
    <w:rsid w:val="00305E2E"/>
    <w:rsid w:val="0033557E"/>
    <w:rsid w:val="0034354C"/>
    <w:rsid w:val="0035499E"/>
    <w:rsid w:val="00396301"/>
    <w:rsid w:val="003A6968"/>
    <w:rsid w:val="003B3AEE"/>
    <w:rsid w:val="003B3CBE"/>
    <w:rsid w:val="003D19E2"/>
    <w:rsid w:val="003D3AE8"/>
    <w:rsid w:val="003D6167"/>
    <w:rsid w:val="003E4808"/>
    <w:rsid w:val="0040151A"/>
    <w:rsid w:val="00437159"/>
    <w:rsid w:val="00453B99"/>
    <w:rsid w:val="004715E3"/>
    <w:rsid w:val="004769EB"/>
    <w:rsid w:val="00494A3A"/>
    <w:rsid w:val="004A191A"/>
    <w:rsid w:val="004A637E"/>
    <w:rsid w:val="004D1A0F"/>
    <w:rsid w:val="004E0A6C"/>
    <w:rsid w:val="004E6B22"/>
    <w:rsid w:val="004F7956"/>
    <w:rsid w:val="00513586"/>
    <w:rsid w:val="0051523B"/>
    <w:rsid w:val="00531C10"/>
    <w:rsid w:val="00542F9A"/>
    <w:rsid w:val="0056260C"/>
    <w:rsid w:val="00573897"/>
    <w:rsid w:val="005C0D16"/>
    <w:rsid w:val="005C627B"/>
    <w:rsid w:val="005D2FD6"/>
    <w:rsid w:val="005D4049"/>
    <w:rsid w:val="005D4DFF"/>
    <w:rsid w:val="005E39FC"/>
    <w:rsid w:val="005F5881"/>
    <w:rsid w:val="0061475D"/>
    <w:rsid w:val="0063770B"/>
    <w:rsid w:val="006402F4"/>
    <w:rsid w:val="00665285"/>
    <w:rsid w:val="00687B03"/>
    <w:rsid w:val="006A6F73"/>
    <w:rsid w:val="006B752A"/>
    <w:rsid w:val="006C35B9"/>
    <w:rsid w:val="007015F3"/>
    <w:rsid w:val="00704873"/>
    <w:rsid w:val="00714D4C"/>
    <w:rsid w:val="0073389F"/>
    <w:rsid w:val="00743DAB"/>
    <w:rsid w:val="00747594"/>
    <w:rsid w:val="0075108B"/>
    <w:rsid w:val="0077472D"/>
    <w:rsid w:val="0078432A"/>
    <w:rsid w:val="00792ED3"/>
    <w:rsid w:val="00796B75"/>
    <w:rsid w:val="007A048D"/>
    <w:rsid w:val="007C6311"/>
    <w:rsid w:val="007D142D"/>
    <w:rsid w:val="007D4A6A"/>
    <w:rsid w:val="007D52F1"/>
    <w:rsid w:val="00800008"/>
    <w:rsid w:val="008007F4"/>
    <w:rsid w:val="00832BB2"/>
    <w:rsid w:val="00844767"/>
    <w:rsid w:val="00845D7F"/>
    <w:rsid w:val="00852C9F"/>
    <w:rsid w:val="00861EA3"/>
    <w:rsid w:val="00873119"/>
    <w:rsid w:val="00895F3B"/>
    <w:rsid w:val="008A79E6"/>
    <w:rsid w:val="008B1765"/>
    <w:rsid w:val="008C66AA"/>
    <w:rsid w:val="008D11F6"/>
    <w:rsid w:val="00900112"/>
    <w:rsid w:val="009117BC"/>
    <w:rsid w:val="00916EB6"/>
    <w:rsid w:val="00926E89"/>
    <w:rsid w:val="009437B9"/>
    <w:rsid w:val="00952B2B"/>
    <w:rsid w:val="00963844"/>
    <w:rsid w:val="00967CE0"/>
    <w:rsid w:val="00985AC0"/>
    <w:rsid w:val="00986811"/>
    <w:rsid w:val="009A50FD"/>
    <w:rsid w:val="009B05E5"/>
    <w:rsid w:val="009C34F1"/>
    <w:rsid w:val="009D5A60"/>
    <w:rsid w:val="009D76F0"/>
    <w:rsid w:val="009E6588"/>
    <w:rsid w:val="009F6BB2"/>
    <w:rsid w:val="00A069B8"/>
    <w:rsid w:val="00A221C6"/>
    <w:rsid w:val="00A24625"/>
    <w:rsid w:val="00A45629"/>
    <w:rsid w:val="00A757FF"/>
    <w:rsid w:val="00AB3059"/>
    <w:rsid w:val="00AB437B"/>
    <w:rsid w:val="00AB5DDC"/>
    <w:rsid w:val="00AD5533"/>
    <w:rsid w:val="00AE6E68"/>
    <w:rsid w:val="00B06F5E"/>
    <w:rsid w:val="00B11A8D"/>
    <w:rsid w:val="00B17510"/>
    <w:rsid w:val="00B41B3C"/>
    <w:rsid w:val="00B42663"/>
    <w:rsid w:val="00B51E9B"/>
    <w:rsid w:val="00B54934"/>
    <w:rsid w:val="00BB2934"/>
    <w:rsid w:val="00BB2B12"/>
    <w:rsid w:val="00BC23EC"/>
    <w:rsid w:val="00BE0C33"/>
    <w:rsid w:val="00C03D0D"/>
    <w:rsid w:val="00C13776"/>
    <w:rsid w:val="00C37C8D"/>
    <w:rsid w:val="00C45802"/>
    <w:rsid w:val="00C45915"/>
    <w:rsid w:val="00C57F16"/>
    <w:rsid w:val="00C63DD6"/>
    <w:rsid w:val="00C646D1"/>
    <w:rsid w:val="00C92890"/>
    <w:rsid w:val="00CB2AA1"/>
    <w:rsid w:val="00CC1D54"/>
    <w:rsid w:val="00CC7B70"/>
    <w:rsid w:val="00CE0BA0"/>
    <w:rsid w:val="00CF2EA8"/>
    <w:rsid w:val="00D011C6"/>
    <w:rsid w:val="00D420D0"/>
    <w:rsid w:val="00D55196"/>
    <w:rsid w:val="00D76C5A"/>
    <w:rsid w:val="00D920EC"/>
    <w:rsid w:val="00D94900"/>
    <w:rsid w:val="00D96D97"/>
    <w:rsid w:val="00DA3974"/>
    <w:rsid w:val="00DA434C"/>
    <w:rsid w:val="00DB68B4"/>
    <w:rsid w:val="00DF6B9B"/>
    <w:rsid w:val="00E23783"/>
    <w:rsid w:val="00E85F29"/>
    <w:rsid w:val="00EA4870"/>
    <w:rsid w:val="00EA7530"/>
    <w:rsid w:val="00EB412D"/>
    <w:rsid w:val="00EC6DD0"/>
    <w:rsid w:val="00EE5F86"/>
    <w:rsid w:val="00EF10B7"/>
    <w:rsid w:val="00EF46F1"/>
    <w:rsid w:val="00F27817"/>
    <w:rsid w:val="00F27B05"/>
    <w:rsid w:val="00F652EE"/>
    <w:rsid w:val="00F66CB1"/>
    <w:rsid w:val="00F70766"/>
    <w:rsid w:val="00F718DA"/>
    <w:rsid w:val="00F74142"/>
    <w:rsid w:val="00F83C18"/>
    <w:rsid w:val="00F8541D"/>
    <w:rsid w:val="00FA3862"/>
    <w:rsid w:val="00FA4922"/>
    <w:rsid w:val="00FC5B78"/>
    <w:rsid w:val="00FF0A74"/>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13A806-6DA6-479A-9A61-F9F58035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4CB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pl-PL"/>
    </w:rPr>
  </w:style>
  <w:style w:type="paragraph" w:styleId="Nagwek1">
    <w:name w:val="heading 1"/>
    <w:basedOn w:val="Normalny"/>
    <w:next w:val="Normalny"/>
    <w:link w:val="Nagwek1Znak"/>
    <w:qFormat/>
    <w:rsid w:val="00184CB9"/>
    <w:pPr>
      <w:keepNext/>
      <w:spacing w:line="360" w:lineRule="auto"/>
      <w:outlineLvl w:val="0"/>
    </w:pPr>
    <w:rPr>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84CB9"/>
    <w:rPr>
      <w:rFonts w:ascii="Times New Roman" w:eastAsia="Times New Roman" w:hAnsi="Times New Roman" w:cs="Times New Roman"/>
      <w:sz w:val="24"/>
      <w:szCs w:val="20"/>
      <w:lang w:eastAsia="pl-PL"/>
    </w:rPr>
  </w:style>
  <w:style w:type="paragraph" w:styleId="Stopka">
    <w:name w:val="footer"/>
    <w:basedOn w:val="Normalny"/>
    <w:link w:val="StopkaZnak"/>
    <w:semiHidden/>
    <w:rsid w:val="00184CB9"/>
    <w:pPr>
      <w:tabs>
        <w:tab w:val="center" w:pos="4536"/>
        <w:tab w:val="right" w:pos="9072"/>
      </w:tabs>
    </w:pPr>
  </w:style>
  <w:style w:type="character" w:customStyle="1" w:styleId="StopkaZnak">
    <w:name w:val="Stopka Znak"/>
    <w:basedOn w:val="Domylnaczcionkaakapitu"/>
    <w:link w:val="Stopka"/>
    <w:semiHidden/>
    <w:rsid w:val="00184CB9"/>
    <w:rPr>
      <w:rFonts w:ascii="Times New Roman" w:eastAsia="Times New Roman" w:hAnsi="Times New Roman" w:cs="Times New Roman"/>
      <w:sz w:val="20"/>
      <w:szCs w:val="20"/>
      <w:lang w:val="en-US" w:eastAsia="pl-PL"/>
    </w:rPr>
  </w:style>
  <w:style w:type="character" w:styleId="Numerstrony">
    <w:name w:val="page number"/>
    <w:basedOn w:val="Domylnaczcionkaakapitu"/>
    <w:semiHidden/>
    <w:rsid w:val="00184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866</Words>
  <Characters>5201</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dc:creator>
  <cp:keywords/>
  <dc:description/>
  <cp:lastModifiedBy>Poczta</cp:lastModifiedBy>
  <cp:revision>8</cp:revision>
  <dcterms:created xsi:type="dcterms:W3CDTF">2025-07-17T09:47:00Z</dcterms:created>
  <dcterms:modified xsi:type="dcterms:W3CDTF">2025-09-23T08:16:00Z</dcterms:modified>
</cp:coreProperties>
</file>