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90" w:rsidRDefault="002D6F5E" w:rsidP="00587590">
      <w:pPr>
        <w:pStyle w:val="Bezodstpw"/>
        <w:jc w:val="center"/>
        <w:rPr>
          <w:rFonts w:ascii="Arial" w:hAnsi="Arial" w:cs="Arial"/>
          <w:b/>
          <w:sz w:val="24"/>
          <w:szCs w:val="24"/>
        </w:rPr>
      </w:pPr>
      <w:r w:rsidRPr="00587590">
        <w:rPr>
          <w:rFonts w:ascii="Arial" w:hAnsi="Arial" w:cs="Arial"/>
          <w:b/>
          <w:sz w:val="24"/>
          <w:szCs w:val="24"/>
        </w:rPr>
        <w:t xml:space="preserve">Zarządzenie nr </w:t>
      </w:r>
      <w:r w:rsidR="00CF005E" w:rsidRPr="00587590">
        <w:rPr>
          <w:rFonts w:ascii="Arial" w:hAnsi="Arial" w:cs="Arial"/>
          <w:b/>
          <w:sz w:val="24"/>
          <w:szCs w:val="24"/>
        </w:rPr>
        <w:t>7</w:t>
      </w:r>
      <w:r w:rsidRPr="00587590">
        <w:rPr>
          <w:rFonts w:ascii="Arial" w:hAnsi="Arial" w:cs="Arial"/>
          <w:b/>
          <w:sz w:val="24"/>
          <w:szCs w:val="24"/>
        </w:rPr>
        <w:t>/20</w:t>
      </w:r>
      <w:r w:rsidR="00DA2957" w:rsidRPr="00587590">
        <w:rPr>
          <w:rFonts w:ascii="Arial" w:hAnsi="Arial" w:cs="Arial"/>
          <w:b/>
          <w:sz w:val="24"/>
          <w:szCs w:val="24"/>
        </w:rPr>
        <w:t>2</w:t>
      </w:r>
      <w:r w:rsidR="002619EB" w:rsidRPr="00587590">
        <w:rPr>
          <w:rFonts w:ascii="Arial" w:hAnsi="Arial" w:cs="Arial"/>
          <w:b/>
          <w:sz w:val="24"/>
          <w:szCs w:val="24"/>
        </w:rPr>
        <w:t>2</w:t>
      </w:r>
      <w:r w:rsidR="00587590">
        <w:rPr>
          <w:rFonts w:ascii="Arial" w:hAnsi="Arial" w:cs="Arial"/>
          <w:b/>
          <w:sz w:val="24"/>
          <w:szCs w:val="24"/>
        </w:rPr>
        <w:t xml:space="preserve"> </w:t>
      </w:r>
      <w:r w:rsidRPr="00587590">
        <w:rPr>
          <w:rFonts w:ascii="Arial" w:hAnsi="Arial" w:cs="Arial"/>
          <w:b/>
          <w:sz w:val="24"/>
          <w:szCs w:val="24"/>
        </w:rPr>
        <w:t>z dnia</w:t>
      </w:r>
      <w:r w:rsidR="001F1C50" w:rsidRPr="00587590">
        <w:rPr>
          <w:rFonts w:ascii="Arial" w:hAnsi="Arial" w:cs="Arial"/>
          <w:b/>
          <w:sz w:val="24"/>
          <w:szCs w:val="24"/>
        </w:rPr>
        <w:t xml:space="preserve"> </w:t>
      </w:r>
      <w:r w:rsidR="0033110E" w:rsidRPr="00587590">
        <w:rPr>
          <w:rFonts w:ascii="Arial" w:hAnsi="Arial" w:cs="Arial"/>
          <w:b/>
          <w:sz w:val="24"/>
          <w:szCs w:val="24"/>
        </w:rPr>
        <w:t>0</w:t>
      </w:r>
      <w:r w:rsidR="00D51034" w:rsidRPr="00587590">
        <w:rPr>
          <w:rFonts w:ascii="Arial" w:hAnsi="Arial" w:cs="Arial"/>
          <w:b/>
          <w:sz w:val="24"/>
          <w:szCs w:val="24"/>
        </w:rPr>
        <w:t>1</w:t>
      </w:r>
      <w:r w:rsidRPr="00587590">
        <w:rPr>
          <w:rFonts w:ascii="Arial" w:hAnsi="Arial" w:cs="Arial"/>
          <w:b/>
          <w:sz w:val="24"/>
          <w:szCs w:val="24"/>
        </w:rPr>
        <w:t>.</w:t>
      </w:r>
      <w:r w:rsidR="00D51034" w:rsidRPr="00587590">
        <w:rPr>
          <w:rFonts w:ascii="Arial" w:hAnsi="Arial" w:cs="Arial"/>
          <w:b/>
          <w:sz w:val="24"/>
          <w:szCs w:val="24"/>
        </w:rPr>
        <w:t>1</w:t>
      </w:r>
      <w:r w:rsidRPr="00587590">
        <w:rPr>
          <w:rFonts w:ascii="Arial" w:hAnsi="Arial" w:cs="Arial"/>
          <w:b/>
          <w:sz w:val="24"/>
          <w:szCs w:val="24"/>
        </w:rPr>
        <w:t>0.20</w:t>
      </w:r>
      <w:r w:rsidR="0033110E" w:rsidRPr="00587590">
        <w:rPr>
          <w:rFonts w:ascii="Arial" w:hAnsi="Arial" w:cs="Arial"/>
          <w:b/>
          <w:sz w:val="24"/>
          <w:szCs w:val="24"/>
        </w:rPr>
        <w:t>2</w:t>
      </w:r>
      <w:r w:rsidR="002619EB" w:rsidRPr="00587590">
        <w:rPr>
          <w:rFonts w:ascii="Arial" w:hAnsi="Arial" w:cs="Arial"/>
          <w:b/>
          <w:sz w:val="24"/>
          <w:szCs w:val="24"/>
        </w:rPr>
        <w:t>2</w:t>
      </w:r>
      <w:r w:rsidRPr="00587590">
        <w:rPr>
          <w:rFonts w:ascii="Arial" w:hAnsi="Arial" w:cs="Arial"/>
          <w:b/>
          <w:sz w:val="24"/>
          <w:szCs w:val="24"/>
        </w:rPr>
        <w:t>r</w:t>
      </w:r>
    </w:p>
    <w:p w:rsidR="002D6F5E" w:rsidRPr="00587590" w:rsidRDefault="002D6F5E" w:rsidP="00587590">
      <w:pPr>
        <w:pStyle w:val="Bezodstpw"/>
        <w:jc w:val="center"/>
        <w:rPr>
          <w:rFonts w:ascii="Arial" w:hAnsi="Arial" w:cs="Arial"/>
          <w:b/>
          <w:i/>
          <w:sz w:val="24"/>
          <w:szCs w:val="24"/>
        </w:rPr>
      </w:pPr>
      <w:r w:rsidRPr="00587590">
        <w:rPr>
          <w:rFonts w:ascii="Arial" w:hAnsi="Arial" w:cs="Arial"/>
          <w:b/>
          <w:i/>
          <w:sz w:val="24"/>
          <w:szCs w:val="24"/>
        </w:rPr>
        <w:t>Dyrektora szkoły IV LO im. H. Sienkiewicza</w:t>
      </w:r>
      <w:r w:rsidR="00587590" w:rsidRPr="00587590">
        <w:rPr>
          <w:rFonts w:ascii="Arial" w:hAnsi="Arial" w:cs="Arial"/>
          <w:b/>
          <w:i/>
          <w:sz w:val="24"/>
          <w:szCs w:val="24"/>
        </w:rPr>
        <w:t xml:space="preserve"> </w:t>
      </w:r>
      <w:r w:rsidRPr="00587590">
        <w:rPr>
          <w:rFonts w:ascii="Arial" w:hAnsi="Arial" w:cs="Arial"/>
          <w:b/>
          <w:i/>
          <w:sz w:val="24"/>
          <w:szCs w:val="24"/>
        </w:rPr>
        <w:t>w sprawie wprowadzenia aneksu do polityki rachunkowości w IV Liceum Ogólnokształcącym im.H. Sienkiewicza, dotyczącegozasad prowadzenia ewidencji księgowej projektów dofinansowanych ze środków funduszy europejskich lub innych źródeł zagranicznych.</w:t>
      </w:r>
    </w:p>
    <w:p w:rsidR="002D6F5E" w:rsidRPr="00587590" w:rsidRDefault="002D6F5E" w:rsidP="002D6F5E">
      <w:pPr>
        <w:rPr>
          <w:rFonts w:ascii="Arial" w:hAnsi="Arial" w:cs="Arial"/>
          <w:i/>
          <w:sz w:val="24"/>
          <w:szCs w:val="24"/>
          <w:lang w:eastAsia="pl-PL"/>
        </w:rPr>
      </w:pPr>
      <w:r w:rsidRPr="00587590">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2D6F5E" w:rsidRPr="00587590" w:rsidRDefault="002D6F5E" w:rsidP="00587590">
      <w:pPr>
        <w:spacing w:line="360" w:lineRule="auto"/>
        <w:jc w:val="center"/>
        <w:rPr>
          <w:rFonts w:ascii="Arial" w:hAnsi="Arial" w:cs="Arial"/>
          <w:b/>
          <w:sz w:val="24"/>
          <w:szCs w:val="24"/>
        </w:rPr>
      </w:pPr>
      <w:r w:rsidRPr="00587590">
        <w:rPr>
          <w:rFonts w:ascii="Arial" w:hAnsi="Arial" w:cs="Arial"/>
          <w:b/>
          <w:sz w:val="24"/>
          <w:szCs w:val="24"/>
        </w:rPr>
        <w:t>§ 1</w:t>
      </w:r>
    </w:p>
    <w:p w:rsidR="001F1C50" w:rsidRPr="00587590" w:rsidRDefault="005E453F" w:rsidP="001F1C50">
      <w:pPr>
        <w:spacing w:line="360" w:lineRule="auto"/>
        <w:rPr>
          <w:rFonts w:ascii="Arial" w:hAnsi="Arial" w:cs="Arial"/>
          <w:b/>
          <w:sz w:val="24"/>
          <w:szCs w:val="24"/>
        </w:rPr>
      </w:pPr>
      <w:r w:rsidRPr="00587590">
        <w:rPr>
          <w:rFonts w:ascii="Arial" w:hAnsi="Arial" w:cs="Arial"/>
          <w:b/>
          <w:sz w:val="24"/>
          <w:szCs w:val="24"/>
        </w:rPr>
        <w:t xml:space="preserve">ERASMUS </w:t>
      </w:r>
      <w:r w:rsidR="00724E50" w:rsidRPr="00587590">
        <w:rPr>
          <w:rFonts w:ascii="Arial" w:hAnsi="Arial" w:cs="Arial"/>
          <w:b/>
          <w:sz w:val="24"/>
          <w:szCs w:val="24"/>
        </w:rPr>
        <w:t>+</w:t>
      </w:r>
    </w:p>
    <w:p w:rsidR="00E85104" w:rsidRPr="00587590" w:rsidRDefault="002D6F5E" w:rsidP="001F1C50">
      <w:pPr>
        <w:spacing w:line="360" w:lineRule="auto"/>
        <w:rPr>
          <w:rFonts w:ascii="Arial" w:hAnsi="Arial" w:cs="Arial"/>
          <w:b/>
          <w:sz w:val="24"/>
          <w:szCs w:val="24"/>
        </w:rPr>
      </w:pPr>
      <w:r w:rsidRPr="00587590">
        <w:rPr>
          <w:rFonts w:ascii="Arial" w:hAnsi="Arial" w:cs="Arial"/>
          <w:b/>
          <w:sz w:val="24"/>
          <w:szCs w:val="24"/>
        </w:rPr>
        <w:t>Program Operacyjny</w:t>
      </w:r>
      <w:r w:rsidR="001F1C50" w:rsidRPr="00587590">
        <w:rPr>
          <w:rFonts w:ascii="Arial" w:hAnsi="Arial" w:cs="Arial"/>
          <w:b/>
          <w:sz w:val="24"/>
          <w:szCs w:val="24"/>
        </w:rPr>
        <w:t xml:space="preserve"> Akcja 1</w:t>
      </w:r>
      <w:r w:rsidR="00724E50" w:rsidRPr="00587590">
        <w:rPr>
          <w:rFonts w:ascii="Arial" w:hAnsi="Arial" w:cs="Arial"/>
          <w:b/>
          <w:sz w:val="24"/>
          <w:szCs w:val="24"/>
        </w:rPr>
        <w:t xml:space="preserve">: </w:t>
      </w:r>
    </w:p>
    <w:p w:rsidR="00587590" w:rsidRDefault="0074122A" w:rsidP="00587590">
      <w:pPr>
        <w:spacing w:line="360" w:lineRule="auto"/>
        <w:rPr>
          <w:rFonts w:ascii="Arial" w:hAnsi="Arial" w:cs="Arial"/>
          <w:b/>
          <w:sz w:val="24"/>
          <w:szCs w:val="24"/>
        </w:rPr>
      </w:pPr>
      <w:r w:rsidRPr="00587590">
        <w:rPr>
          <w:rFonts w:ascii="Arial" w:hAnsi="Arial" w:cs="Arial"/>
          <w:b/>
          <w:sz w:val="24"/>
          <w:szCs w:val="24"/>
        </w:rPr>
        <w:t>PROJEKT:</w:t>
      </w:r>
      <w:r w:rsidR="009425D4" w:rsidRPr="00587590">
        <w:rPr>
          <w:rFonts w:ascii="Arial" w:hAnsi="Arial" w:cs="Arial"/>
          <w:b/>
          <w:sz w:val="24"/>
          <w:szCs w:val="24"/>
        </w:rPr>
        <w:t xml:space="preserve"> AKREDYTACJA</w:t>
      </w:r>
    </w:p>
    <w:p w:rsidR="001F1C50" w:rsidRPr="00587590" w:rsidRDefault="002D6F5E" w:rsidP="00587590">
      <w:pPr>
        <w:spacing w:line="360" w:lineRule="auto"/>
        <w:rPr>
          <w:rFonts w:ascii="Arial" w:hAnsi="Arial" w:cs="Arial"/>
          <w:b/>
          <w:sz w:val="24"/>
          <w:szCs w:val="24"/>
        </w:rPr>
      </w:pPr>
      <w:r w:rsidRPr="00587590">
        <w:rPr>
          <w:rFonts w:ascii="Arial" w:hAnsi="Arial" w:cs="Arial"/>
          <w:b/>
          <w:sz w:val="24"/>
          <w:szCs w:val="24"/>
        </w:rPr>
        <w:t>,,</w:t>
      </w:r>
      <w:r w:rsidR="001F1C50" w:rsidRPr="00587590">
        <w:rPr>
          <w:rFonts w:ascii="Arial" w:hAnsi="Arial" w:cs="Arial"/>
          <w:b/>
          <w:sz w:val="24"/>
          <w:szCs w:val="24"/>
        </w:rPr>
        <w:t xml:space="preserve"> Mobilność uczniów i kadry edukacji szkolnej”</w:t>
      </w:r>
    </w:p>
    <w:p w:rsidR="002D6F5E" w:rsidRPr="00587590" w:rsidRDefault="001F1C50" w:rsidP="002D6F5E">
      <w:pPr>
        <w:spacing w:line="360" w:lineRule="auto"/>
        <w:rPr>
          <w:rFonts w:ascii="Arial" w:hAnsi="Arial" w:cs="Arial"/>
          <w:b/>
          <w:sz w:val="24"/>
          <w:szCs w:val="24"/>
        </w:rPr>
      </w:pPr>
      <w:r w:rsidRPr="00587590">
        <w:rPr>
          <w:rFonts w:ascii="Arial" w:hAnsi="Arial" w:cs="Arial"/>
          <w:b/>
          <w:sz w:val="24"/>
          <w:szCs w:val="24"/>
        </w:rPr>
        <w:t xml:space="preserve">Nr </w:t>
      </w:r>
      <w:r w:rsidR="002D6F5E" w:rsidRPr="00587590">
        <w:rPr>
          <w:rFonts w:ascii="Arial" w:hAnsi="Arial" w:cs="Arial"/>
          <w:b/>
          <w:sz w:val="24"/>
          <w:szCs w:val="24"/>
        </w:rPr>
        <w:t>umowy 20</w:t>
      </w:r>
      <w:r w:rsidR="00F3245B" w:rsidRPr="00587590">
        <w:rPr>
          <w:rFonts w:ascii="Arial" w:hAnsi="Arial" w:cs="Arial"/>
          <w:b/>
          <w:sz w:val="24"/>
          <w:szCs w:val="24"/>
        </w:rPr>
        <w:t>2</w:t>
      </w:r>
      <w:r w:rsidRPr="00587590">
        <w:rPr>
          <w:rFonts w:ascii="Arial" w:hAnsi="Arial" w:cs="Arial"/>
          <w:b/>
          <w:sz w:val="24"/>
          <w:szCs w:val="24"/>
        </w:rPr>
        <w:t>2</w:t>
      </w:r>
      <w:r w:rsidR="002D6F5E" w:rsidRPr="00587590">
        <w:rPr>
          <w:rFonts w:ascii="Arial" w:hAnsi="Arial" w:cs="Arial"/>
          <w:b/>
          <w:sz w:val="24"/>
          <w:szCs w:val="24"/>
        </w:rPr>
        <w:t>-1-</w:t>
      </w:r>
      <w:r w:rsidRPr="00587590">
        <w:rPr>
          <w:rFonts w:ascii="Arial" w:hAnsi="Arial" w:cs="Arial"/>
          <w:b/>
          <w:sz w:val="24"/>
          <w:szCs w:val="24"/>
        </w:rPr>
        <w:t>PL01-KA121-SCH-000065336</w:t>
      </w:r>
    </w:p>
    <w:p w:rsidR="002D6F5E" w:rsidRPr="00587590" w:rsidRDefault="002D6F5E" w:rsidP="002D6F5E">
      <w:pPr>
        <w:spacing w:line="360" w:lineRule="auto"/>
        <w:rPr>
          <w:rFonts w:ascii="Arial" w:hAnsi="Arial" w:cs="Arial"/>
          <w:b/>
          <w:sz w:val="24"/>
          <w:szCs w:val="24"/>
        </w:rPr>
      </w:pPr>
      <w:r w:rsidRPr="00587590">
        <w:rPr>
          <w:rFonts w:ascii="Arial" w:hAnsi="Arial" w:cs="Arial"/>
          <w:b/>
          <w:sz w:val="24"/>
          <w:szCs w:val="24"/>
        </w:rPr>
        <w:t>I. Ogólne zasady</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587590">
        <w:rPr>
          <w:rFonts w:ascii="Arial" w:hAnsi="Arial" w:cs="Arial"/>
          <w:sz w:val="24"/>
          <w:szCs w:val="24"/>
        </w:rPr>
        <w:br/>
      </w:r>
      <w:r w:rsidRPr="00587590">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587590">
        <w:rPr>
          <w:rFonts w:ascii="Arial" w:hAnsi="Arial" w:cs="Arial"/>
          <w:sz w:val="24"/>
          <w:szCs w:val="24"/>
        </w:rPr>
        <w:br/>
      </w:r>
      <w:r w:rsidRPr="00587590">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587590">
        <w:rPr>
          <w:rFonts w:ascii="Arial" w:hAnsi="Arial" w:cs="Arial"/>
          <w:sz w:val="24"/>
          <w:szCs w:val="24"/>
        </w:rPr>
        <w:br/>
      </w:r>
      <w:r w:rsidRPr="00587590">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w:t>
      </w:r>
      <w:r w:rsidRPr="00587590">
        <w:rPr>
          <w:rFonts w:ascii="Arial" w:hAnsi="Arial" w:cs="Arial"/>
          <w:sz w:val="24"/>
          <w:szCs w:val="24"/>
        </w:rPr>
        <w:lastRenderedPageBreak/>
        <w:t xml:space="preserve">komputerowym </w:t>
      </w:r>
      <w:r w:rsidR="00D10FD1" w:rsidRPr="00587590">
        <w:rPr>
          <w:rFonts w:ascii="Arial" w:hAnsi="Arial" w:cs="Arial"/>
          <w:sz w:val="24"/>
          <w:szCs w:val="24"/>
        </w:rPr>
        <w:t>FINANSE</w:t>
      </w:r>
      <w:r w:rsidRPr="00587590">
        <w:rPr>
          <w:rFonts w:ascii="Arial" w:hAnsi="Arial" w:cs="Arial"/>
          <w:sz w:val="24"/>
          <w:szCs w:val="24"/>
        </w:rPr>
        <w:t xml:space="preserve">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w:t>
      </w:r>
      <w:r w:rsidR="00A77389" w:rsidRPr="00587590">
        <w:rPr>
          <w:rFonts w:ascii="Arial" w:hAnsi="Arial" w:cs="Arial"/>
          <w:sz w:val="24"/>
          <w:szCs w:val="24"/>
        </w:rPr>
        <w:br/>
      </w:r>
      <w:r w:rsidRPr="00587590">
        <w:rPr>
          <w:rFonts w:ascii="Arial" w:hAnsi="Arial" w:cs="Arial"/>
          <w:sz w:val="24"/>
          <w:szCs w:val="24"/>
        </w:rPr>
        <w:t xml:space="preserve">z instytucjami wdrażającymi programy. Przepisy te określają zasady wykorzystania środków oraz sposobów ich rozliczania.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w:t>
      </w:r>
      <w:r w:rsidR="00F3245B" w:rsidRPr="00587590">
        <w:rPr>
          <w:rFonts w:ascii="Arial" w:hAnsi="Arial" w:cs="Arial"/>
          <w:sz w:val="24"/>
          <w:szCs w:val="24"/>
        </w:rPr>
        <w:t>(</w:t>
      </w:r>
      <w:r w:rsidRPr="00587590">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został poniesiony w okresie kwalifikowania wydatków,</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jest zgodny z postanowieniami danego programu operacyjnego,</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 jest zgodny z kategoriami wydatków wynikającymi z postanowień umowy o dofinansowanie projektów bądź z zatwierdzonym budżetem projektu,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-jest niezbędny do realizacji projektu i został poniesiony w związku z realizacji projektu,</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-został dokonany w sposobów oszczędny tzn. w oparciu o zasadę dążenia do uzyskania założonych efektów przy jak najniższym koszcie,</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został należycie udokumentowany.</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6.  Klasyfikacja budżetowa paragrafów wydatków jest czterocyfrowa, zgodnie </w:t>
      </w:r>
      <w:r w:rsidR="00A77389" w:rsidRPr="00587590">
        <w:rPr>
          <w:rFonts w:ascii="Arial" w:hAnsi="Arial" w:cs="Arial"/>
          <w:sz w:val="24"/>
          <w:szCs w:val="24"/>
        </w:rPr>
        <w:br/>
      </w:r>
      <w:r w:rsidRPr="00587590">
        <w:rPr>
          <w:rFonts w:ascii="Arial" w:hAnsi="Arial" w:cs="Arial"/>
          <w:sz w:val="24"/>
          <w:szCs w:val="24"/>
        </w:rPr>
        <w:t xml:space="preserve">z Rozporządzeniem Ministra Finansów z dnia 2 marca 2010r w sprawie szczegółowej klasyfikacji dochodów, wydatków, przychodów i rozchodów oraz środków </w:t>
      </w:r>
      <w:r w:rsidRPr="00587590">
        <w:rPr>
          <w:rFonts w:ascii="Arial" w:hAnsi="Arial" w:cs="Arial"/>
          <w:sz w:val="24"/>
          <w:szCs w:val="24"/>
        </w:rPr>
        <w:lastRenderedPageBreak/>
        <w:t xml:space="preserve">pochodzących </w:t>
      </w:r>
      <w:r w:rsidR="00A77389" w:rsidRPr="00587590">
        <w:rPr>
          <w:rFonts w:ascii="Arial" w:hAnsi="Arial" w:cs="Arial"/>
          <w:sz w:val="24"/>
          <w:szCs w:val="24"/>
        </w:rPr>
        <w:br/>
      </w:r>
      <w:r w:rsidRPr="00587590">
        <w:rPr>
          <w:rFonts w:ascii="Arial" w:hAnsi="Arial" w:cs="Arial"/>
          <w:sz w:val="24"/>
          <w:szCs w:val="24"/>
        </w:rPr>
        <w:t xml:space="preserve">ze źródeł zagranicznych (dz. U. nr 38, poz. 207 z </w:t>
      </w:r>
      <w:proofErr w:type="spellStart"/>
      <w:r w:rsidRPr="00587590">
        <w:rPr>
          <w:rFonts w:ascii="Arial" w:hAnsi="Arial" w:cs="Arial"/>
          <w:sz w:val="24"/>
          <w:szCs w:val="24"/>
        </w:rPr>
        <w:t>póź</w:t>
      </w:r>
      <w:proofErr w:type="spellEnd"/>
      <w:r w:rsidRPr="00587590">
        <w:rPr>
          <w:rFonts w:ascii="Arial" w:hAnsi="Arial" w:cs="Arial"/>
          <w:sz w:val="24"/>
          <w:szCs w:val="24"/>
        </w:rPr>
        <w:t>. zm.)</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7.Zapłata zobowiązań poszczególnym kontrahentom następuje bezpośrednio </w:t>
      </w:r>
      <w:r w:rsidR="00A77389" w:rsidRPr="00587590">
        <w:rPr>
          <w:rFonts w:ascii="Arial" w:hAnsi="Arial" w:cs="Arial"/>
          <w:sz w:val="24"/>
          <w:szCs w:val="24"/>
        </w:rPr>
        <w:br/>
      </w:r>
      <w:r w:rsidRPr="00587590">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587590">
        <w:rPr>
          <w:rFonts w:ascii="Arial" w:hAnsi="Arial" w:cs="Arial"/>
          <w:sz w:val="24"/>
          <w:szCs w:val="24"/>
        </w:rPr>
        <w:t>Wn</w:t>
      </w:r>
      <w:proofErr w:type="spellEnd"/>
      <w:r w:rsidRPr="00587590">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8. Na dzień bilansowy zobowiązania w PLN wycenia się w kwocie wymagającej zapłaty, natomiast w walutach obcych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 po obowiązującym w Programie kursie 1 EURO </w:t>
      </w:r>
      <w:r w:rsidR="00CB33CC" w:rsidRPr="00587590">
        <w:rPr>
          <w:rFonts w:ascii="Arial" w:hAnsi="Arial" w:cs="Arial"/>
          <w:sz w:val="24"/>
          <w:szCs w:val="24"/>
        </w:rPr>
        <w:t>4,</w:t>
      </w:r>
      <w:r w:rsidR="009D310C" w:rsidRPr="00587590">
        <w:rPr>
          <w:rFonts w:ascii="Arial" w:hAnsi="Arial" w:cs="Arial"/>
          <w:sz w:val="24"/>
          <w:szCs w:val="24"/>
        </w:rPr>
        <w:t>7273</w:t>
      </w:r>
      <w:r w:rsidRPr="00587590">
        <w:rPr>
          <w:rFonts w:ascii="Arial" w:hAnsi="Arial" w:cs="Arial"/>
          <w:sz w:val="24"/>
          <w:szCs w:val="24"/>
        </w:rPr>
        <w:t xml:space="preserve">PLN.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 w przypadku walut innych niż PLN i EUR dzienny kurs wymiany Europejskiego Banku Centralnego na dzień podpisania Umowy przez ostatnią z dwóch jej stron tj. </w:t>
      </w:r>
      <w:r w:rsidR="00891A19" w:rsidRPr="00587590">
        <w:rPr>
          <w:rFonts w:ascii="Arial" w:hAnsi="Arial" w:cs="Arial"/>
          <w:sz w:val="24"/>
          <w:szCs w:val="24"/>
        </w:rPr>
        <w:t>2</w:t>
      </w:r>
      <w:r w:rsidR="009D310C" w:rsidRPr="00587590">
        <w:rPr>
          <w:rFonts w:ascii="Arial" w:hAnsi="Arial" w:cs="Arial"/>
          <w:sz w:val="24"/>
          <w:szCs w:val="24"/>
        </w:rPr>
        <w:t>8</w:t>
      </w:r>
      <w:r w:rsidR="00615184" w:rsidRPr="00587590">
        <w:rPr>
          <w:rFonts w:ascii="Arial" w:hAnsi="Arial" w:cs="Arial"/>
          <w:sz w:val="24"/>
          <w:szCs w:val="24"/>
        </w:rPr>
        <w:t>.0</w:t>
      </w:r>
      <w:r w:rsidR="009D310C" w:rsidRPr="00587590">
        <w:rPr>
          <w:rFonts w:ascii="Arial" w:hAnsi="Arial" w:cs="Arial"/>
          <w:sz w:val="24"/>
          <w:szCs w:val="24"/>
        </w:rPr>
        <w:t>9</w:t>
      </w:r>
      <w:r w:rsidR="00615184" w:rsidRPr="00587590">
        <w:rPr>
          <w:rFonts w:ascii="Arial" w:hAnsi="Arial" w:cs="Arial"/>
          <w:sz w:val="24"/>
          <w:szCs w:val="24"/>
        </w:rPr>
        <w:t>.20</w:t>
      </w:r>
      <w:r w:rsidR="00891A19" w:rsidRPr="00587590">
        <w:rPr>
          <w:rFonts w:ascii="Arial" w:hAnsi="Arial" w:cs="Arial"/>
          <w:sz w:val="24"/>
          <w:szCs w:val="24"/>
        </w:rPr>
        <w:t>2</w:t>
      </w:r>
      <w:r w:rsidR="009D310C" w:rsidRPr="00587590">
        <w:rPr>
          <w:rFonts w:ascii="Arial" w:hAnsi="Arial" w:cs="Arial"/>
          <w:sz w:val="24"/>
          <w:szCs w:val="24"/>
        </w:rPr>
        <w:t>2</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Wyrażone w walutach obcych operacje gospodarcze w trakcie roku obrotowego ujmuje się </w:t>
      </w:r>
      <w:r w:rsidR="00A77389" w:rsidRPr="00587590">
        <w:rPr>
          <w:rFonts w:ascii="Arial" w:hAnsi="Arial" w:cs="Arial"/>
          <w:sz w:val="24"/>
          <w:szCs w:val="24"/>
        </w:rPr>
        <w:br/>
      </w:r>
      <w:r w:rsidRPr="00587590">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587590" w:rsidRDefault="002D6F5E" w:rsidP="002D6F5E">
      <w:pPr>
        <w:spacing w:line="360" w:lineRule="auto"/>
        <w:rPr>
          <w:rFonts w:ascii="Arial" w:hAnsi="Arial" w:cs="Arial"/>
          <w:i/>
          <w:sz w:val="24"/>
          <w:szCs w:val="24"/>
          <w:u w:val="single"/>
        </w:rPr>
      </w:pPr>
      <w:r w:rsidRPr="00587590">
        <w:rPr>
          <w:rFonts w:ascii="Arial" w:hAnsi="Arial" w:cs="Arial"/>
          <w:b/>
          <w:sz w:val="24"/>
          <w:szCs w:val="24"/>
          <w:u w:val="single"/>
        </w:rPr>
        <w:t>odpowiednio wg kursu przyjętego dla Projektu</w:t>
      </w:r>
      <w:r w:rsidR="009D310C" w:rsidRPr="00587590">
        <w:rPr>
          <w:rFonts w:ascii="Arial" w:hAnsi="Arial" w:cs="Arial"/>
          <w:b/>
          <w:sz w:val="24"/>
          <w:szCs w:val="24"/>
          <w:u w:val="single"/>
        </w:rPr>
        <w:t xml:space="preserve"> </w:t>
      </w:r>
      <w:r w:rsidR="00CB33CC" w:rsidRPr="00587590">
        <w:rPr>
          <w:rFonts w:ascii="Arial" w:hAnsi="Arial" w:cs="Arial"/>
          <w:b/>
          <w:sz w:val="24"/>
          <w:szCs w:val="24"/>
          <w:u w:val="single"/>
        </w:rPr>
        <w:t>4,</w:t>
      </w:r>
      <w:r w:rsidR="009D310C" w:rsidRPr="00587590">
        <w:rPr>
          <w:rFonts w:ascii="Arial" w:hAnsi="Arial" w:cs="Arial"/>
          <w:b/>
          <w:sz w:val="24"/>
          <w:szCs w:val="24"/>
          <w:u w:val="single"/>
        </w:rPr>
        <w:t>7273</w:t>
      </w:r>
      <w:r w:rsidR="00F3245B" w:rsidRPr="00587590">
        <w:rPr>
          <w:rFonts w:ascii="Arial" w:hAnsi="Arial" w:cs="Arial"/>
          <w:b/>
          <w:sz w:val="24"/>
          <w:szCs w:val="24"/>
          <w:u w:val="single"/>
        </w:rPr>
        <w:t xml:space="preserve"> </w:t>
      </w:r>
      <w:r w:rsidRPr="00587590">
        <w:rPr>
          <w:rFonts w:ascii="Arial" w:hAnsi="Arial" w:cs="Arial"/>
          <w:b/>
          <w:sz w:val="24"/>
          <w:szCs w:val="24"/>
          <w:u w:val="single"/>
        </w:rPr>
        <w:t>zł</w:t>
      </w:r>
      <w:r w:rsidR="00F3245B" w:rsidRPr="00587590">
        <w:rPr>
          <w:rFonts w:ascii="Arial" w:hAnsi="Arial" w:cs="Arial"/>
          <w:b/>
          <w:sz w:val="24"/>
          <w:szCs w:val="24"/>
          <w:u w:val="single"/>
        </w:rPr>
        <w:t xml:space="preserve"> z dnia </w:t>
      </w:r>
      <w:r w:rsidR="009D310C" w:rsidRPr="00587590">
        <w:rPr>
          <w:rFonts w:ascii="Arial" w:hAnsi="Arial" w:cs="Arial"/>
          <w:b/>
          <w:sz w:val="24"/>
          <w:szCs w:val="24"/>
          <w:u w:val="single"/>
        </w:rPr>
        <w:t>29.09.2022</w:t>
      </w:r>
      <w:r w:rsidR="00F3245B" w:rsidRPr="00587590">
        <w:rPr>
          <w:rFonts w:ascii="Arial" w:hAnsi="Arial" w:cs="Arial"/>
          <w:b/>
          <w:sz w:val="24"/>
          <w:szCs w:val="24"/>
          <w:u w:val="single"/>
        </w:rPr>
        <w:t>r</w:t>
      </w:r>
      <w:r w:rsidR="00F3245B" w:rsidRPr="00587590">
        <w:rPr>
          <w:rFonts w:ascii="Arial" w:hAnsi="Arial" w:cs="Arial"/>
          <w:b/>
          <w:sz w:val="24"/>
          <w:szCs w:val="24"/>
          <w:u w:val="single"/>
        </w:rPr>
        <w:br/>
      </w:r>
      <w:r w:rsidR="00F3245B" w:rsidRPr="00587590">
        <w:rPr>
          <w:rFonts w:ascii="Arial" w:hAnsi="Arial" w:cs="Arial"/>
          <w:i/>
          <w:sz w:val="24"/>
          <w:szCs w:val="24"/>
          <w:u w:val="single"/>
        </w:rPr>
        <w:t xml:space="preserve">( </w:t>
      </w:r>
      <w:proofErr w:type="spellStart"/>
      <w:r w:rsidR="00F3245B" w:rsidRPr="00587590">
        <w:rPr>
          <w:rFonts w:ascii="Arial" w:hAnsi="Arial" w:cs="Arial"/>
          <w:i/>
          <w:sz w:val="24"/>
          <w:szCs w:val="24"/>
          <w:u w:val="single"/>
        </w:rPr>
        <w:t>zg</w:t>
      </w:r>
      <w:proofErr w:type="spellEnd"/>
      <w:r w:rsidR="00F3245B" w:rsidRPr="00587590">
        <w:rPr>
          <w:rFonts w:ascii="Arial" w:hAnsi="Arial" w:cs="Arial"/>
          <w:i/>
          <w:sz w:val="24"/>
          <w:szCs w:val="24"/>
          <w:u w:val="single"/>
        </w:rPr>
        <w:t>. z informacją z Agencji Narodowej –wysokość kursu Euro, który będzie obowiązywać w projekcie to kurs z dnia wpływu środków z AN na konto Urzędu Miasta)</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-dowody księgowe stanowiące podstawę dokonania zakupu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-zapłata faktury (rachunku </w:t>
      </w:r>
      <w:r w:rsidR="0074122A" w:rsidRPr="00587590">
        <w:rPr>
          <w:rFonts w:ascii="Arial" w:hAnsi="Arial" w:cs="Arial"/>
          <w:sz w:val="24"/>
          <w:szCs w:val="24"/>
        </w:rPr>
        <w:t>)</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 xml:space="preserve">-wypłaconą pracownikowi zaliczkę z rachunku bankowego na pokrycie kosztów podróży służbowej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9. Oryginały faktur oraz wyciąg</w:t>
      </w:r>
      <w:r w:rsidR="00323096" w:rsidRPr="00587590">
        <w:rPr>
          <w:rFonts w:ascii="Arial" w:hAnsi="Arial" w:cs="Arial"/>
          <w:sz w:val="24"/>
          <w:szCs w:val="24"/>
        </w:rPr>
        <w:t>i</w:t>
      </w:r>
      <w:r w:rsidRPr="00587590">
        <w:rPr>
          <w:rFonts w:ascii="Arial" w:hAnsi="Arial" w:cs="Arial"/>
          <w:sz w:val="24"/>
          <w:szCs w:val="24"/>
        </w:rPr>
        <w:t xml:space="preserve"> dotyczące poszczególnych programów (projektów) muszą być przechowywane w oddzielnych, odpowiednio opisanych segregatorach lub teczkach wraz  z podaniem okresu archiwizacji. Dowody księgowe dotyczące wydatków związanych z projektem należy przechowywać przez okres </w:t>
      </w:r>
      <w:r w:rsidRPr="00587590">
        <w:rPr>
          <w:rFonts w:ascii="Arial" w:hAnsi="Arial" w:cs="Arial"/>
          <w:sz w:val="24"/>
          <w:szCs w:val="24"/>
        </w:rPr>
        <w:lastRenderedPageBreak/>
        <w:t xml:space="preserve">wynikający z regulacji zawartych w Memorandum Finansowym lub umowach zawartych z instytucjami wdrażającymi dany projekt. </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11. Wniosek o płatność składany jest </w:t>
      </w:r>
      <w:r w:rsidR="00210656" w:rsidRPr="00587590">
        <w:rPr>
          <w:rFonts w:ascii="Arial" w:hAnsi="Arial" w:cs="Arial"/>
          <w:sz w:val="24"/>
          <w:szCs w:val="24"/>
        </w:rPr>
        <w:t>w miarę potrzeb</w:t>
      </w:r>
      <w:r w:rsidR="00A77389" w:rsidRPr="00587590">
        <w:rPr>
          <w:rFonts w:ascii="Arial" w:hAnsi="Arial" w:cs="Arial"/>
          <w:sz w:val="24"/>
          <w:szCs w:val="24"/>
        </w:rPr>
        <w:t xml:space="preserve"> na bieżąco</w:t>
      </w:r>
      <w:r w:rsidRPr="00587590">
        <w:rPr>
          <w:rFonts w:ascii="Arial" w:hAnsi="Arial" w:cs="Arial"/>
          <w:sz w:val="24"/>
          <w:szCs w:val="24"/>
        </w:rPr>
        <w:t>.</w:t>
      </w:r>
    </w:p>
    <w:p w:rsidR="002D6F5E" w:rsidRPr="00587590" w:rsidRDefault="002D6F5E" w:rsidP="002D6F5E">
      <w:pPr>
        <w:spacing w:line="360" w:lineRule="auto"/>
        <w:rPr>
          <w:rFonts w:ascii="Arial" w:hAnsi="Arial" w:cs="Arial"/>
          <w:sz w:val="24"/>
          <w:szCs w:val="24"/>
        </w:rPr>
      </w:pPr>
      <w:r w:rsidRPr="00587590">
        <w:rPr>
          <w:rFonts w:ascii="Arial" w:hAnsi="Arial" w:cs="Arial"/>
          <w:sz w:val="24"/>
          <w:szCs w:val="24"/>
        </w:rPr>
        <w:tab/>
        <w:t xml:space="preserve">12.Wydatki kwalifikowane powinny być ujęte we wniosku o płatność w terminie </w:t>
      </w:r>
      <w:r w:rsidR="00A77389" w:rsidRPr="00587590">
        <w:rPr>
          <w:rFonts w:ascii="Arial" w:hAnsi="Arial" w:cs="Arial"/>
          <w:sz w:val="24"/>
          <w:szCs w:val="24"/>
        </w:rPr>
        <w:br/>
      </w:r>
      <w:r w:rsidRPr="00587590">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587590">
        <w:rPr>
          <w:rFonts w:ascii="Arial" w:hAnsi="Arial" w:cs="Arial"/>
          <w:sz w:val="24"/>
          <w:szCs w:val="24"/>
        </w:rPr>
        <w:br/>
      </w:r>
      <w:r w:rsidRPr="00587590">
        <w:rPr>
          <w:rFonts w:ascii="Arial" w:hAnsi="Arial" w:cs="Arial"/>
          <w:sz w:val="24"/>
          <w:szCs w:val="24"/>
        </w:rPr>
        <w:t xml:space="preserve">w terminie do 3 miesięcy od daty zawarcia umowy o dofinansowanie.  </w:t>
      </w:r>
    </w:p>
    <w:p w:rsidR="002D6F5E" w:rsidRPr="00587590" w:rsidRDefault="002D6F5E" w:rsidP="002D6F5E">
      <w:pPr>
        <w:spacing w:line="360" w:lineRule="auto"/>
        <w:rPr>
          <w:rFonts w:ascii="Arial" w:hAnsi="Arial" w:cs="Arial"/>
          <w:b/>
          <w:sz w:val="24"/>
          <w:szCs w:val="24"/>
        </w:rPr>
      </w:pPr>
      <w:r w:rsidRPr="00587590">
        <w:rPr>
          <w:rFonts w:ascii="Arial" w:hAnsi="Arial" w:cs="Arial"/>
          <w:b/>
          <w:sz w:val="24"/>
          <w:szCs w:val="24"/>
        </w:rPr>
        <w:t>II. Plan kont</w:t>
      </w:r>
    </w:p>
    <w:p w:rsidR="008D7B5C"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ab/>
        <w:t>Finansowanie zadań w ramach projektu „</w:t>
      </w:r>
      <w:r w:rsidR="0074122A" w:rsidRPr="00587590">
        <w:rPr>
          <w:rFonts w:ascii="Arial" w:hAnsi="Arial" w:cs="Arial"/>
          <w:sz w:val="24"/>
          <w:szCs w:val="24"/>
          <w:lang w:eastAsia="pl-PL"/>
        </w:rPr>
        <w:t>ERASMUS</w:t>
      </w:r>
      <w:r w:rsidRPr="00587590">
        <w:rPr>
          <w:rFonts w:ascii="Arial" w:hAnsi="Arial" w:cs="Arial"/>
          <w:sz w:val="24"/>
          <w:szCs w:val="24"/>
          <w:lang w:eastAsia="pl-PL"/>
        </w:rPr>
        <w:t>” polega na tym, że środki pieniężne wpływają na </w:t>
      </w:r>
      <w:r w:rsidRPr="00587590">
        <w:rPr>
          <w:rFonts w:ascii="Arial" w:hAnsi="Arial" w:cs="Arial"/>
          <w:b/>
          <w:bCs/>
          <w:sz w:val="24"/>
          <w:szCs w:val="24"/>
          <w:lang w:eastAsia="pl-PL"/>
        </w:rPr>
        <w:t>rachunek organu prowadzącego szkoły</w:t>
      </w:r>
      <w:r w:rsidRPr="00587590">
        <w:rPr>
          <w:rFonts w:ascii="Arial" w:hAnsi="Arial" w:cs="Arial"/>
          <w:sz w:val="24"/>
          <w:szCs w:val="24"/>
          <w:lang w:eastAsia="pl-PL"/>
        </w:rPr>
        <w:t xml:space="preserve">, gdzie ustalany jest </w:t>
      </w:r>
      <w:r w:rsidRPr="00587590">
        <w:rPr>
          <w:rFonts w:ascii="Arial" w:hAnsi="Arial" w:cs="Arial"/>
          <w:b/>
          <w:bCs/>
          <w:sz w:val="24"/>
          <w:szCs w:val="24"/>
          <w:lang w:eastAsia="pl-PL"/>
        </w:rPr>
        <w:t>plan dochodów</w:t>
      </w:r>
      <w:r w:rsidRPr="00587590">
        <w:rPr>
          <w:rFonts w:ascii="Arial" w:hAnsi="Arial" w:cs="Arial"/>
          <w:sz w:val="24"/>
          <w:szCs w:val="24"/>
          <w:lang w:eastAsia="pl-PL"/>
        </w:rPr>
        <w:t xml:space="preserve"> z tego tytułu. </w:t>
      </w:r>
      <w:r w:rsidRPr="00587590">
        <w:rPr>
          <w:rFonts w:ascii="Arial" w:hAnsi="Arial" w:cs="Arial"/>
          <w:b/>
          <w:bCs/>
          <w:sz w:val="24"/>
          <w:szCs w:val="24"/>
          <w:lang w:eastAsia="pl-PL"/>
        </w:rPr>
        <w:t>Plan wydatków</w:t>
      </w:r>
      <w:r w:rsidRPr="00587590">
        <w:rPr>
          <w:rFonts w:ascii="Arial" w:hAnsi="Arial" w:cs="Arial"/>
          <w:sz w:val="24"/>
          <w:szCs w:val="24"/>
          <w:lang w:eastAsia="pl-PL"/>
        </w:rPr>
        <w:t xml:space="preserve"> sporządza IV LO im. H. Sienkiewicza  realizujący projekt. </w:t>
      </w:r>
      <w:r w:rsidRPr="00587590">
        <w:rPr>
          <w:rFonts w:ascii="Arial" w:hAnsi="Arial" w:cs="Arial"/>
          <w:sz w:val="24"/>
          <w:szCs w:val="24"/>
          <w:lang w:eastAsia="pl-PL"/>
        </w:rPr>
        <w:br/>
      </w:r>
      <w:r w:rsidRPr="00587590">
        <w:rPr>
          <w:rFonts w:ascii="Arial" w:hAnsi="Arial" w:cs="Arial"/>
          <w:sz w:val="24"/>
          <w:szCs w:val="24"/>
          <w:lang w:eastAsia="pl-PL"/>
        </w:rPr>
        <w:tab/>
        <w:t>Księgowanie operacji związanych z realizacją projektu, w 20</w:t>
      </w:r>
      <w:r w:rsidR="00F3245B" w:rsidRPr="00587590">
        <w:rPr>
          <w:rFonts w:ascii="Arial" w:hAnsi="Arial" w:cs="Arial"/>
          <w:sz w:val="24"/>
          <w:szCs w:val="24"/>
          <w:lang w:eastAsia="pl-PL"/>
        </w:rPr>
        <w:t>2</w:t>
      </w:r>
      <w:r w:rsidR="008D7B5C" w:rsidRPr="00587590">
        <w:rPr>
          <w:rFonts w:ascii="Arial" w:hAnsi="Arial" w:cs="Arial"/>
          <w:sz w:val="24"/>
          <w:szCs w:val="24"/>
          <w:lang w:eastAsia="pl-PL"/>
        </w:rPr>
        <w:t>2</w:t>
      </w:r>
      <w:r w:rsidRPr="00587590">
        <w:rPr>
          <w:rFonts w:ascii="Arial" w:hAnsi="Arial" w:cs="Arial"/>
          <w:sz w:val="24"/>
          <w:szCs w:val="24"/>
          <w:lang w:eastAsia="pl-PL"/>
        </w:rPr>
        <w:t xml:space="preserve"> r. powinno odbywać się w sposób analogiczny jak w budżecie oraz na ko</w:t>
      </w:r>
      <w:r w:rsidR="002619EB" w:rsidRPr="00587590">
        <w:rPr>
          <w:rFonts w:ascii="Arial" w:hAnsi="Arial" w:cs="Arial"/>
          <w:sz w:val="24"/>
          <w:szCs w:val="24"/>
          <w:lang w:eastAsia="pl-PL"/>
        </w:rPr>
        <w:t>ntach z rozwinięciem cyfrowym</w:t>
      </w:r>
    </w:p>
    <w:p w:rsidR="00B4705A" w:rsidRPr="00587590" w:rsidRDefault="002D6F5E" w:rsidP="002D6F5E">
      <w:pPr>
        <w:spacing w:line="360" w:lineRule="auto"/>
        <w:rPr>
          <w:rFonts w:ascii="Arial" w:hAnsi="Arial" w:cs="Arial"/>
          <w:sz w:val="24"/>
          <w:szCs w:val="24"/>
          <w:lang w:eastAsia="pl-PL"/>
        </w:rPr>
      </w:pPr>
      <w:r w:rsidRPr="00587590">
        <w:rPr>
          <w:rFonts w:ascii="Arial" w:hAnsi="Arial" w:cs="Arial"/>
          <w:b/>
          <w:sz w:val="24"/>
          <w:szCs w:val="24"/>
          <w:lang w:eastAsia="pl-PL"/>
        </w:rPr>
        <w:t>130-</w:t>
      </w:r>
      <w:r w:rsidR="004D63AD" w:rsidRPr="00587590">
        <w:rPr>
          <w:rFonts w:ascii="Arial" w:hAnsi="Arial" w:cs="Arial"/>
          <w:b/>
          <w:sz w:val="24"/>
          <w:szCs w:val="24"/>
          <w:lang w:eastAsia="pl-PL"/>
        </w:rPr>
        <w:t>03</w:t>
      </w:r>
      <w:r w:rsidRPr="00587590">
        <w:rPr>
          <w:rFonts w:ascii="Arial" w:hAnsi="Arial" w:cs="Arial"/>
          <w:sz w:val="24"/>
          <w:szCs w:val="24"/>
          <w:lang w:eastAsia="pl-PL"/>
        </w:rPr>
        <w:t xml:space="preserve">  Rachunek środków pochodzących z funduszy europejskich </w:t>
      </w:r>
    </w:p>
    <w:p w:rsidR="00B4705A" w:rsidRPr="00587590" w:rsidRDefault="00B4705A" w:rsidP="002D6F5E">
      <w:pPr>
        <w:spacing w:line="360" w:lineRule="auto"/>
        <w:rPr>
          <w:rFonts w:ascii="Arial" w:hAnsi="Arial" w:cs="Arial"/>
          <w:sz w:val="24"/>
          <w:szCs w:val="24"/>
          <w:lang w:eastAsia="pl-PL"/>
        </w:rPr>
      </w:pPr>
      <w:r w:rsidRPr="00587590">
        <w:rPr>
          <w:rFonts w:ascii="Arial" w:hAnsi="Arial" w:cs="Arial"/>
          <w:b/>
          <w:sz w:val="24"/>
          <w:szCs w:val="24"/>
          <w:lang w:eastAsia="pl-PL"/>
        </w:rPr>
        <w:t xml:space="preserve">201-01 </w:t>
      </w:r>
      <w:r w:rsidRPr="00587590">
        <w:rPr>
          <w:rFonts w:ascii="Arial" w:hAnsi="Arial" w:cs="Arial"/>
          <w:sz w:val="24"/>
          <w:szCs w:val="24"/>
          <w:lang w:eastAsia="pl-PL"/>
        </w:rPr>
        <w:t xml:space="preserve">Rozrachunki z dostawcami </w:t>
      </w:r>
    </w:p>
    <w:p w:rsidR="008D7B5C" w:rsidRPr="00587590" w:rsidRDefault="002D6F5E" w:rsidP="002D6F5E">
      <w:pPr>
        <w:spacing w:line="360" w:lineRule="auto"/>
        <w:rPr>
          <w:rFonts w:ascii="Arial" w:hAnsi="Arial" w:cs="Arial"/>
          <w:sz w:val="24"/>
          <w:szCs w:val="24"/>
          <w:lang w:eastAsia="pl-PL"/>
        </w:rPr>
      </w:pPr>
      <w:r w:rsidRPr="00587590">
        <w:rPr>
          <w:rFonts w:ascii="Arial" w:hAnsi="Arial" w:cs="Arial"/>
          <w:b/>
          <w:sz w:val="24"/>
          <w:szCs w:val="24"/>
          <w:lang w:eastAsia="pl-PL"/>
        </w:rPr>
        <w:t>223-</w:t>
      </w:r>
      <w:r w:rsidR="00323096" w:rsidRPr="00587590">
        <w:rPr>
          <w:rFonts w:ascii="Arial" w:hAnsi="Arial" w:cs="Arial"/>
          <w:b/>
          <w:sz w:val="24"/>
          <w:szCs w:val="24"/>
          <w:lang w:eastAsia="pl-PL"/>
        </w:rPr>
        <w:t>120/03</w:t>
      </w:r>
      <w:r w:rsidRPr="00587590">
        <w:rPr>
          <w:rFonts w:ascii="Arial" w:hAnsi="Arial" w:cs="Arial"/>
          <w:sz w:val="24"/>
          <w:szCs w:val="24"/>
          <w:lang w:eastAsia="pl-PL"/>
        </w:rPr>
        <w:t xml:space="preserve">   Rozliczenie wydatków </w:t>
      </w:r>
      <w:proofErr w:type="spellStart"/>
      <w:r w:rsidRPr="00587590">
        <w:rPr>
          <w:rFonts w:ascii="Arial" w:hAnsi="Arial" w:cs="Arial"/>
          <w:sz w:val="24"/>
          <w:szCs w:val="24"/>
          <w:lang w:eastAsia="pl-PL"/>
        </w:rPr>
        <w:t>budżetowych-fundusze</w:t>
      </w:r>
      <w:proofErr w:type="spellEnd"/>
      <w:r w:rsidRPr="00587590">
        <w:rPr>
          <w:rFonts w:ascii="Arial" w:hAnsi="Arial" w:cs="Arial"/>
          <w:sz w:val="24"/>
          <w:szCs w:val="24"/>
          <w:lang w:eastAsia="pl-PL"/>
        </w:rPr>
        <w:t xml:space="preserve"> europejskie</w:t>
      </w:r>
    </w:p>
    <w:p w:rsidR="008D7B5C" w:rsidRPr="00AA2FDF" w:rsidRDefault="008D7B5C" w:rsidP="00AA2FDF">
      <w:pPr>
        <w:pStyle w:val="Nagwek2"/>
        <w:spacing w:line="360" w:lineRule="auto"/>
        <w:rPr>
          <w:rFonts w:ascii="Arial" w:hAnsi="Arial" w:cs="Arial"/>
          <w:b w:val="0"/>
        </w:rPr>
      </w:pPr>
      <w:r w:rsidRPr="00587590">
        <w:rPr>
          <w:rFonts w:ascii="Arial" w:hAnsi="Arial" w:cs="Arial"/>
        </w:rPr>
        <w:t>225</w:t>
      </w:r>
      <w:r w:rsidRPr="00587590">
        <w:rPr>
          <w:rFonts w:ascii="Arial" w:hAnsi="Arial" w:cs="Arial"/>
          <w:b w:val="0"/>
        </w:rPr>
        <w:t>-</w:t>
      </w:r>
      <w:r w:rsidRPr="00587590">
        <w:rPr>
          <w:rFonts w:ascii="Arial" w:hAnsi="Arial" w:cs="Arial"/>
        </w:rPr>
        <w:t xml:space="preserve">01 </w:t>
      </w:r>
      <w:r w:rsidRPr="00587590">
        <w:rPr>
          <w:rFonts w:ascii="Arial" w:hAnsi="Arial" w:cs="Arial"/>
          <w:b w:val="0"/>
        </w:rPr>
        <w:t xml:space="preserve"> wyodrębnia należności i zobowiązania z tytułu podatku dochodowego od osób fizycznych od wynagrodzeń</w:t>
      </w:r>
    </w:p>
    <w:p w:rsidR="008D7B5C" w:rsidRPr="00587590" w:rsidRDefault="008D7B5C" w:rsidP="008D7B5C">
      <w:pPr>
        <w:spacing w:line="360" w:lineRule="auto"/>
        <w:jc w:val="both"/>
        <w:rPr>
          <w:rFonts w:ascii="Arial" w:hAnsi="Arial" w:cs="Arial"/>
          <w:sz w:val="24"/>
          <w:szCs w:val="24"/>
        </w:rPr>
      </w:pPr>
      <w:r w:rsidRPr="00587590">
        <w:rPr>
          <w:rFonts w:ascii="Arial" w:hAnsi="Arial" w:cs="Arial"/>
          <w:b/>
          <w:sz w:val="24"/>
          <w:szCs w:val="24"/>
        </w:rPr>
        <w:t xml:space="preserve">229-51 </w:t>
      </w:r>
      <w:r w:rsidRPr="00587590">
        <w:rPr>
          <w:rFonts w:ascii="Arial" w:hAnsi="Arial" w:cs="Arial"/>
          <w:sz w:val="24"/>
          <w:szCs w:val="24"/>
        </w:rPr>
        <w:t>rozliczenie z ZUS z tytułu należnych składek na ubezpieczenie społeczne (emerytalne, rentowe, chorobowe, wypadkowe)</w:t>
      </w:r>
    </w:p>
    <w:p w:rsidR="008D7B5C" w:rsidRPr="00587590" w:rsidRDefault="008D7B5C" w:rsidP="008D7B5C">
      <w:pPr>
        <w:spacing w:line="360" w:lineRule="auto"/>
        <w:jc w:val="both"/>
        <w:rPr>
          <w:rFonts w:ascii="Arial" w:hAnsi="Arial" w:cs="Arial"/>
          <w:sz w:val="24"/>
          <w:szCs w:val="24"/>
        </w:rPr>
      </w:pPr>
      <w:r w:rsidRPr="00587590">
        <w:rPr>
          <w:rFonts w:ascii="Arial" w:hAnsi="Arial" w:cs="Arial"/>
          <w:b/>
          <w:sz w:val="24"/>
          <w:szCs w:val="24"/>
        </w:rPr>
        <w:t xml:space="preserve">229-52 </w:t>
      </w:r>
      <w:r w:rsidRPr="00587590">
        <w:rPr>
          <w:rFonts w:ascii="Arial" w:hAnsi="Arial" w:cs="Arial"/>
          <w:sz w:val="24"/>
          <w:szCs w:val="24"/>
        </w:rPr>
        <w:t>rozliczenie z ZUS z tytułu należnych składek na ubezpieczenie zdrowotne opłacane przez pracownika</w:t>
      </w:r>
    </w:p>
    <w:p w:rsidR="008D7B5C" w:rsidRPr="00AA2FDF" w:rsidRDefault="008D7B5C" w:rsidP="008D7B5C">
      <w:pPr>
        <w:jc w:val="both"/>
        <w:rPr>
          <w:rFonts w:ascii="Arial" w:hAnsi="Arial" w:cs="Arial"/>
          <w:sz w:val="24"/>
          <w:szCs w:val="24"/>
        </w:rPr>
      </w:pPr>
      <w:r w:rsidRPr="00587590">
        <w:rPr>
          <w:rFonts w:ascii="Arial" w:hAnsi="Arial" w:cs="Arial"/>
          <w:b/>
          <w:sz w:val="24"/>
          <w:szCs w:val="24"/>
        </w:rPr>
        <w:t>229-53</w:t>
      </w:r>
      <w:r w:rsidRPr="00587590">
        <w:rPr>
          <w:rFonts w:ascii="Arial" w:hAnsi="Arial" w:cs="Arial"/>
          <w:sz w:val="24"/>
          <w:szCs w:val="24"/>
        </w:rPr>
        <w:t xml:space="preserve"> rozliczenie z ZUS z tytułu składek na Fundusz Pracy opłacanych przez pracodawcę.</w:t>
      </w:r>
    </w:p>
    <w:p w:rsidR="008D7B5C" w:rsidRPr="00587590" w:rsidRDefault="008D7B5C" w:rsidP="00AA2FDF">
      <w:pPr>
        <w:jc w:val="both"/>
        <w:rPr>
          <w:rFonts w:ascii="Arial" w:hAnsi="Arial" w:cs="Arial"/>
          <w:sz w:val="24"/>
          <w:szCs w:val="24"/>
        </w:rPr>
      </w:pPr>
      <w:r w:rsidRPr="00587590">
        <w:rPr>
          <w:rFonts w:ascii="Arial" w:hAnsi="Arial" w:cs="Arial"/>
          <w:b/>
          <w:sz w:val="24"/>
          <w:szCs w:val="24"/>
        </w:rPr>
        <w:lastRenderedPageBreak/>
        <w:t>231- 01</w:t>
      </w:r>
      <w:r w:rsidRPr="00587590">
        <w:rPr>
          <w:rFonts w:ascii="Arial" w:hAnsi="Arial" w:cs="Arial"/>
          <w:sz w:val="24"/>
          <w:szCs w:val="24"/>
        </w:rPr>
        <w:t xml:space="preserve"> Brutto – Rozrachunki z tytułu wynagrodzeń</w:t>
      </w:r>
    </w:p>
    <w:p w:rsidR="008D7B5C" w:rsidRPr="00587590" w:rsidRDefault="008D7B5C" w:rsidP="008D7B5C">
      <w:pPr>
        <w:jc w:val="both"/>
        <w:rPr>
          <w:rFonts w:ascii="Arial" w:hAnsi="Arial" w:cs="Arial"/>
          <w:sz w:val="24"/>
          <w:szCs w:val="24"/>
        </w:rPr>
      </w:pPr>
      <w:r w:rsidRPr="00587590">
        <w:rPr>
          <w:rFonts w:ascii="Arial" w:hAnsi="Arial" w:cs="Arial"/>
          <w:b/>
          <w:sz w:val="24"/>
          <w:szCs w:val="24"/>
        </w:rPr>
        <w:t xml:space="preserve">231- 02 </w:t>
      </w:r>
      <w:r w:rsidRPr="00587590">
        <w:rPr>
          <w:rFonts w:ascii="Arial" w:hAnsi="Arial" w:cs="Arial"/>
          <w:sz w:val="24"/>
          <w:szCs w:val="24"/>
        </w:rPr>
        <w:t>Netto – Rozrachunki z tytułu wynagrodzeń</w:t>
      </w:r>
    </w:p>
    <w:p w:rsidR="008D7B5C" w:rsidRPr="00587590" w:rsidRDefault="002D6F5E" w:rsidP="002D6F5E">
      <w:pPr>
        <w:spacing w:line="360" w:lineRule="auto"/>
        <w:rPr>
          <w:rFonts w:ascii="Arial" w:hAnsi="Arial" w:cs="Arial"/>
          <w:sz w:val="24"/>
          <w:szCs w:val="24"/>
          <w:lang w:eastAsia="pl-PL"/>
        </w:rPr>
      </w:pPr>
      <w:r w:rsidRPr="00587590">
        <w:rPr>
          <w:rFonts w:ascii="Arial" w:hAnsi="Arial" w:cs="Arial"/>
          <w:b/>
          <w:sz w:val="24"/>
          <w:szCs w:val="24"/>
          <w:lang w:eastAsia="pl-PL"/>
        </w:rPr>
        <w:t>240-</w:t>
      </w:r>
      <w:r w:rsidR="00323096" w:rsidRPr="00587590">
        <w:rPr>
          <w:rFonts w:ascii="Arial" w:hAnsi="Arial" w:cs="Arial"/>
          <w:b/>
          <w:sz w:val="24"/>
          <w:szCs w:val="24"/>
          <w:lang w:eastAsia="pl-PL"/>
        </w:rPr>
        <w:t>1</w:t>
      </w:r>
      <w:r w:rsidR="002D5BC7" w:rsidRPr="00587590">
        <w:rPr>
          <w:rFonts w:ascii="Arial" w:hAnsi="Arial" w:cs="Arial"/>
          <w:b/>
          <w:sz w:val="24"/>
          <w:szCs w:val="24"/>
          <w:lang w:eastAsia="pl-PL"/>
        </w:rPr>
        <w:t>8</w:t>
      </w:r>
      <w:r w:rsidRPr="00587590">
        <w:rPr>
          <w:rFonts w:ascii="Arial" w:hAnsi="Arial" w:cs="Arial"/>
          <w:sz w:val="24"/>
          <w:szCs w:val="24"/>
          <w:lang w:eastAsia="pl-PL"/>
        </w:rPr>
        <w:t xml:space="preserve"> Pozostałe rozrachunki- fundusze europejskie –odsetki bankowe</w:t>
      </w:r>
      <w:r w:rsidRPr="00587590">
        <w:rPr>
          <w:rFonts w:ascii="Arial" w:hAnsi="Arial" w:cs="Arial"/>
          <w:sz w:val="24"/>
          <w:szCs w:val="24"/>
          <w:lang w:eastAsia="pl-PL"/>
        </w:rPr>
        <w:tab/>
      </w:r>
    </w:p>
    <w:p w:rsidR="002D6F5E" w:rsidRPr="00AA2FDF" w:rsidRDefault="002D6F5E" w:rsidP="00AA2FDF">
      <w:pPr>
        <w:spacing w:line="360" w:lineRule="auto"/>
        <w:rPr>
          <w:rFonts w:ascii="Arial" w:hAnsi="Arial" w:cs="Arial"/>
          <w:b/>
          <w:sz w:val="24"/>
          <w:szCs w:val="24"/>
          <w:lang w:eastAsia="pl-PL"/>
        </w:rPr>
      </w:pPr>
      <w:r w:rsidRPr="00587590">
        <w:rPr>
          <w:rFonts w:ascii="Arial" w:hAnsi="Arial" w:cs="Arial"/>
          <w:b/>
          <w:sz w:val="24"/>
          <w:szCs w:val="24"/>
          <w:lang w:eastAsia="pl-PL"/>
        </w:rPr>
        <w:t>234</w:t>
      </w:r>
      <w:r w:rsidR="00323096" w:rsidRPr="00587590">
        <w:rPr>
          <w:rFonts w:ascii="Arial" w:hAnsi="Arial" w:cs="Arial"/>
          <w:b/>
          <w:sz w:val="24"/>
          <w:szCs w:val="24"/>
          <w:lang w:eastAsia="pl-PL"/>
        </w:rPr>
        <w:t>-08</w:t>
      </w:r>
      <w:r w:rsidR="00D51034" w:rsidRPr="00587590">
        <w:rPr>
          <w:rFonts w:ascii="Arial" w:hAnsi="Arial" w:cs="Arial"/>
          <w:b/>
          <w:sz w:val="24"/>
          <w:szCs w:val="24"/>
          <w:lang w:eastAsia="pl-PL"/>
        </w:rPr>
        <w:t xml:space="preserve"> </w:t>
      </w:r>
      <w:r w:rsidRPr="00587590">
        <w:rPr>
          <w:rFonts w:ascii="Arial" w:hAnsi="Arial" w:cs="Arial"/>
          <w:sz w:val="24"/>
          <w:szCs w:val="24"/>
          <w:lang w:eastAsia="pl-PL"/>
        </w:rPr>
        <w:t>Pozostałe rozrachunki z pracownikami</w:t>
      </w:r>
      <w:r w:rsidR="00AA2FDF">
        <w:rPr>
          <w:rFonts w:ascii="Arial" w:hAnsi="Arial" w:cs="Arial"/>
          <w:b/>
          <w:sz w:val="24"/>
          <w:szCs w:val="24"/>
          <w:lang w:eastAsia="pl-PL"/>
        </w:rPr>
        <w:tab/>
      </w:r>
    </w:p>
    <w:p w:rsidR="00891A19" w:rsidRPr="00587590" w:rsidRDefault="002D6F5E" w:rsidP="00AA2FDF">
      <w:pPr>
        <w:spacing w:line="360" w:lineRule="auto"/>
        <w:ind w:left="1416" w:firstLine="708"/>
        <w:rPr>
          <w:rFonts w:ascii="Arial" w:hAnsi="Arial" w:cs="Arial"/>
          <w:b/>
          <w:sz w:val="24"/>
          <w:szCs w:val="24"/>
          <w:u w:val="single"/>
          <w:lang w:eastAsia="pl-PL"/>
        </w:rPr>
      </w:pPr>
      <w:proofErr w:type="spellStart"/>
      <w:r w:rsidRPr="00587590">
        <w:rPr>
          <w:rFonts w:ascii="Arial" w:hAnsi="Arial" w:cs="Arial"/>
          <w:b/>
          <w:sz w:val="24"/>
          <w:szCs w:val="24"/>
          <w:u w:val="single"/>
          <w:lang w:eastAsia="pl-PL"/>
        </w:rPr>
        <w:t>Kontapozabilansowe</w:t>
      </w:r>
      <w:proofErr w:type="spellEnd"/>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b/>
          <w:sz w:val="24"/>
          <w:szCs w:val="24"/>
          <w:lang w:eastAsia="pl-PL"/>
        </w:rPr>
        <w:t>98</w:t>
      </w:r>
      <w:r w:rsidR="00323096" w:rsidRPr="00587590">
        <w:rPr>
          <w:rFonts w:ascii="Arial" w:hAnsi="Arial" w:cs="Arial"/>
          <w:b/>
          <w:sz w:val="24"/>
          <w:szCs w:val="24"/>
          <w:lang w:eastAsia="pl-PL"/>
        </w:rPr>
        <w:t>0</w:t>
      </w:r>
      <w:r w:rsidRPr="00587590">
        <w:rPr>
          <w:rFonts w:ascii="Arial" w:hAnsi="Arial" w:cs="Arial"/>
          <w:sz w:val="24"/>
          <w:szCs w:val="24"/>
          <w:lang w:eastAsia="pl-PL"/>
        </w:rPr>
        <w:t>- Plan wydatków środków europejskich –służy do ewidencji kwot ujętych w planach środków europejskich dysponenta środków budżetowych.</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ab/>
        <w:t xml:space="preserve">Na stronie </w:t>
      </w:r>
      <w:r w:rsidRPr="00587590">
        <w:rPr>
          <w:rFonts w:ascii="Arial" w:hAnsi="Arial" w:cs="Arial"/>
          <w:b/>
          <w:sz w:val="24"/>
          <w:szCs w:val="24"/>
          <w:lang w:eastAsia="pl-PL"/>
        </w:rPr>
        <w:t>WN konta 98</w:t>
      </w:r>
      <w:r w:rsidR="00323096" w:rsidRPr="00587590">
        <w:rPr>
          <w:rFonts w:ascii="Arial" w:hAnsi="Arial" w:cs="Arial"/>
          <w:b/>
          <w:sz w:val="24"/>
          <w:szCs w:val="24"/>
          <w:lang w:eastAsia="pl-PL"/>
        </w:rPr>
        <w:t>0</w:t>
      </w:r>
      <w:r w:rsidRPr="00587590">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ab/>
        <w:t xml:space="preserve">Na stronie </w:t>
      </w:r>
      <w:r w:rsidRPr="00587590">
        <w:rPr>
          <w:rFonts w:ascii="Arial" w:hAnsi="Arial" w:cs="Arial"/>
          <w:b/>
          <w:sz w:val="24"/>
          <w:szCs w:val="24"/>
          <w:lang w:eastAsia="pl-PL"/>
        </w:rPr>
        <w:t>Ma konta 98</w:t>
      </w:r>
      <w:r w:rsidR="002D5BC7" w:rsidRPr="00587590">
        <w:rPr>
          <w:rFonts w:ascii="Arial" w:hAnsi="Arial" w:cs="Arial"/>
          <w:b/>
          <w:sz w:val="24"/>
          <w:szCs w:val="24"/>
          <w:lang w:eastAsia="pl-PL"/>
        </w:rPr>
        <w:t>0</w:t>
      </w:r>
      <w:r w:rsidRPr="00587590">
        <w:rPr>
          <w:rFonts w:ascii="Arial" w:hAnsi="Arial" w:cs="Arial"/>
          <w:sz w:val="24"/>
          <w:szCs w:val="24"/>
          <w:lang w:eastAsia="pl-PL"/>
        </w:rPr>
        <w:t xml:space="preserve"> księguje się:</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 xml:space="preserve">-równowartość zrealizowanych wydatków środków europejskich </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-wartość planu niezrealizowanych i wygasłych wydatków.</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ab/>
        <w:t xml:space="preserve">Na stronie </w:t>
      </w:r>
      <w:r w:rsidRPr="00587590">
        <w:rPr>
          <w:rFonts w:ascii="Arial" w:hAnsi="Arial" w:cs="Arial"/>
          <w:b/>
          <w:sz w:val="24"/>
          <w:szCs w:val="24"/>
          <w:lang w:eastAsia="pl-PL"/>
        </w:rPr>
        <w:t>WN konta 98</w:t>
      </w:r>
      <w:r w:rsidR="002D5BC7" w:rsidRPr="00587590">
        <w:rPr>
          <w:rFonts w:ascii="Arial" w:hAnsi="Arial" w:cs="Arial"/>
          <w:b/>
          <w:sz w:val="24"/>
          <w:szCs w:val="24"/>
          <w:lang w:eastAsia="pl-PL"/>
        </w:rPr>
        <w:t>0</w:t>
      </w:r>
      <w:r w:rsidRPr="00587590">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ab/>
        <w:t xml:space="preserve">Na stronie </w:t>
      </w:r>
      <w:r w:rsidRPr="00587590">
        <w:rPr>
          <w:rFonts w:ascii="Arial" w:hAnsi="Arial" w:cs="Arial"/>
          <w:b/>
          <w:sz w:val="24"/>
          <w:szCs w:val="24"/>
          <w:lang w:eastAsia="pl-PL"/>
        </w:rPr>
        <w:t>Ma konta 980</w:t>
      </w:r>
      <w:r w:rsidRPr="00587590">
        <w:rPr>
          <w:rFonts w:ascii="Arial" w:hAnsi="Arial" w:cs="Arial"/>
          <w:sz w:val="24"/>
          <w:szCs w:val="24"/>
          <w:lang w:eastAsia="pl-PL"/>
        </w:rPr>
        <w:t xml:space="preserve"> księguje się:</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 xml:space="preserve">-równowartość zrealizowanych wydatków budżetu państwa </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-wartość planu niezrealizowanych i wygasłych wydatków.</w:t>
      </w:r>
    </w:p>
    <w:p w:rsidR="002D6F5E" w:rsidRPr="00587590" w:rsidRDefault="002D6F5E" w:rsidP="00AA2FDF">
      <w:pPr>
        <w:spacing w:line="360" w:lineRule="auto"/>
        <w:rPr>
          <w:rFonts w:ascii="Arial" w:hAnsi="Arial" w:cs="Arial"/>
          <w:sz w:val="24"/>
          <w:szCs w:val="24"/>
          <w:lang w:eastAsia="pl-PL"/>
        </w:rPr>
      </w:pPr>
      <w:r w:rsidRPr="00587590">
        <w:rPr>
          <w:rFonts w:ascii="Arial" w:hAnsi="Arial" w:cs="Arial"/>
          <w:b/>
          <w:sz w:val="24"/>
          <w:szCs w:val="24"/>
          <w:lang w:eastAsia="pl-PL"/>
        </w:rPr>
        <w:t>9</w:t>
      </w:r>
      <w:r w:rsidR="002D5BC7" w:rsidRPr="00587590">
        <w:rPr>
          <w:rFonts w:ascii="Arial" w:hAnsi="Arial" w:cs="Arial"/>
          <w:b/>
          <w:sz w:val="24"/>
          <w:szCs w:val="24"/>
          <w:lang w:eastAsia="pl-PL"/>
        </w:rPr>
        <w:t>98</w:t>
      </w:r>
      <w:r w:rsidRPr="00587590">
        <w:rPr>
          <w:rFonts w:ascii="Arial" w:hAnsi="Arial" w:cs="Arial"/>
          <w:sz w:val="24"/>
          <w:szCs w:val="24"/>
          <w:lang w:eastAsia="pl-PL"/>
        </w:rPr>
        <w:t>-Zaangażowanie wydatków środków europejskich roku bieżącego</w:t>
      </w:r>
    </w:p>
    <w:p w:rsidR="002D6F5E" w:rsidRPr="00587590" w:rsidRDefault="002D6F5E" w:rsidP="002D6F5E">
      <w:pPr>
        <w:spacing w:line="360" w:lineRule="auto"/>
        <w:rPr>
          <w:rFonts w:ascii="Arial" w:eastAsia="Times New Roman" w:hAnsi="Arial" w:cs="Arial"/>
          <w:color w:val="000000"/>
          <w:sz w:val="24"/>
          <w:szCs w:val="24"/>
          <w:lang w:eastAsia="pl-PL"/>
        </w:rPr>
      </w:pPr>
      <w:r w:rsidRPr="00587590">
        <w:rPr>
          <w:rFonts w:ascii="Arial" w:eastAsia="Times New Roman" w:hAnsi="Arial" w:cs="Arial"/>
          <w:color w:val="000000"/>
          <w:sz w:val="24"/>
          <w:szCs w:val="24"/>
          <w:lang w:eastAsia="pl-PL"/>
        </w:rPr>
        <w:t xml:space="preserve">Klasyfikacja budżetowa jest taka: </w:t>
      </w:r>
    </w:p>
    <w:p w:rsidR="002D6F5E" w:rsidRPr="00587590" w:rsidRDefault="002D6F5E" w:rsidP="002D6F5E">
      <w:pPr>
        <w:spacing w:line="360" w:lineRule="auto"/>
        <w:rPr>
          <w:rFonts w:ascii="Arial" w:eastAsia="Times New Roman" w:hAnsi="Arial" w:cs="Arial"/>
          <w:color w:val="000000"/>
          <w:sz w:val="24"/>
          <w:szCs w:val="24"/>
          <w:lang w:eastAsia="pl-PL"/>
        </w:rPr>
      </w:pPr>
      <w:r w:rsidRPr="00587590">
        <w:rPr>
          <w:rFonts w:ascii="Arial" w:eastAsia="Times New Roman" w:hAnsi="Arial" w:cs="Arial"/>
          <w:color w:val="000000"/>
          <w:sz w:val="24"/>
          <w:szCs w:val="24"/>
          <w:lang w:eastAsia="pl-PL"/>
        </w:rPr>
        <w:t>-do wydatków budżetowych z ostatnią cyfrą ,,</w:t>
      </w:r>
      <w:r w:rsidR="009F721D" w:rsidRPr="00587590">
        <w:rPr>
          <w:rFonts w:ascii="Arial" w:eastAsia="Times New Roman" w:hAnsi="Arial" w:cs="Arial"/>
          <w:color w:val="000000"/>
          <w:sz w:val="24"/>
          <w:szCs w:val="24"/>
          <w:lang w:eastAsia="pl-PL"/>
        </w:rPr>
        <w:t>1</w:t>
      </w:r>
      <w:r w:rsidRPr="00587590">
        <w:rPr>
          <w:rFonts w:ascii="Arial" w:eastAsia="Times New Roman" w:hAnsi="Arial" w:cs="Arial"/>
          <w:color w:val="000000"/>
          <w:sz w:val="24"/>
          <w:szCs w:val="24"/>
          <w:lang w:eastAsia="pl-PL"/>
        </w:rPr>
        <w:t xml:space="preserve">” - finansowanie programów ze środków bezzwrotnych pochodzących z Unii Europejskiej. </w:t>
      </w:r>
    </w:p>
    <w:p w:rsidR="002D6F5E" w:rsidRPr="00AA2FDF" w:rsidRDefault="002D6F5E" w:rsidP="00AA2FDF">
      <w:pPr>
        <w:spacing w:line="360" w:lineRule="auto"/>
        <w:jc w:val="center"/>
        <w:rPr>
          <w:rFonts w:ascii="Arial" w:eastAsia="Times New Roman" w:hAnsi="Arial" w:cs="Arial"/>
          <w:color w:val="000000"/>
          <w:sz w:val="24"/>
          <w:szCs w:val="24"/>
          <w:lang w:eastAsia="pl-PL"/>
        </w:rPr>
      </w:pPr>
      <w:bookmarkStart w:id="0" w:name="_GoBack"/>
      <w:bookmarkEnd w:id="0"/>
      <w:r w:rsidRPr="00587590">
        <w:rPr>
          <w:rFonts w:ascii="Arial" w:eastAsia="Times New Roman" w:hAnsi="Arial" w:cs="Arial"/>
          <w:b/>
          <w:color w:val="000000"/>
          <w:sz w:val="24"/>
          <w:szCs w:val="24"/>
          <w:lang w:eastAsia="pl-PL"/>
        </w:rPr>
        <w:t>§ 2</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 xml:space="preserve">1. Zarządzenie wchodzi w życie z dniem </w:t>
      </w:r>
      <w:r w:rsidR="0074122A" w:rsidRPr="00587590">
        <w:rPr>
          <w:rFonts w:ascii="Arial" w:hAnsi="Arial" w:cs="Arial"/>
          <w:sz w:val="24"/>
          <w:szCs w:val="24"/>
          <w:lang w:eastAsia="pl-PL"/>
        </w:rPr>
        <w:t>0</w:t>
      </w:r>
      <w:r w:rsidR="00A16DA6" w:rsidRPr="00587590">
        <w:rPr>
          <w:rFonts w:ascii="Arial" w:hAnsi="Arial" w:cs="Arial"/>
          <w:sz w:val="24"/>
          <w:szCs w:val="24"/>
          <w:lang w:eastAsia="pl-PL"/>
        </w:rPr>
        <w:t>1</w:t>
      </w:r>
      <w:r w:rsidRPr="00587590">
        <w:rPr>
          <w:rFonts w:ascii="Arial" w:hAnsi="Arial" w:cs="Arial"/>
          <w:sz w:val="24"/>
          <w:szCs w:val="24"/>
          <w:lang w:eastAsia="pl-PL"/>
        </w:rPr>
        <w:t>.</w:t>
      </w:r>
      <w:r w:rsidR="00891A19" w:rsidRPr="00587590">
        <w:rPr>
          <w:rFonts w:ascii="Arial" w:hAnsi="Arial" w:cs="Arial"/>
          <w:sz w:val="24"/>
          <w:szCs w:val="24"/>
          <w:lang w:eastAsia="pl-PL"/>
        </w:rPr>
        <w:t>0</w:t>
      </w:r>
      <w:r w:rsidR="00D51034" w:rsidRPr="00587590">
        <w:rPr>
          <w:rFonts w:ascii="Arial" w:hAnsi="Arial" w:cs="Arial"/>
          <w:sz w:val="24"/>
          <w:szCs w:val="24"/>
          <w:lang w:eastAsia="pl-PL"/>
        </w:rPr>
        <w:t>6</w:t>
      </w:r>
      <w:r w:rsidR="002D5BC7" w:rsidRPr="00587590">
        <w:rPr>
          <w:rFonts w:ascii="Arial" w:hAnsi="Arial" w:cs="Arial"/>
          <w:sz w:val="24"/>
          <w:szCs w:val="24"/>
          <w:lang w:eastAsia="pl-PL"/>
        </w:rPr>
        <w:t>.2022</w:t>
      </w:r>
      <w:r w:rsidRPr="00587590">
        <w:rPr>
          <w:rFonts w:ascii="Arial" w:hAnsi="Arial" w:cs="Arial"/>
          <w:sz w:val="24"/>
          <w:szCs w:val="24"/>
          <w:lang w:eastAsia="pl-PL"/>
        </w:rPr>
        <w:t>r</w:t>
      </w:r>
    </w:p>
    <w:p w:rsidR="002D6F5E" w:rsidRPr="00587590" w:rsidRDefault="002D6F5E" w:rsidP="002D6F5E">
      <w:pPr>
        <w:spacing w:line="360" w:lineRule="auto"/>
        <w:rPr>
          <w:rFonts w:ascii="Arial" w:hAnsi="Arial" w:cs="Arial"/>
          <w:sz w:val="24"/>
          <w:szCs w:val="24"/>
          <w:lang w:eastAsia="pl-PL"/>
        </w:rPr>
      </w:pPr>
      <w:r w:rsidRPr="00587590">
        <w:rPr>
          <w:rFonts w:ascii="Arial" w:hAnsi="Arial" w:cs="Arial"/>
          <w:sz w:val="24"/>
          <w:szCs w:val="24"/>
          <w:lang w:eastAsia="pl-PL"/>
        </w:rPr>
        <w:t>2. Za nadzór i wykonanie niniejszego zarządzenia czynię odpowiedzialną główną księgową szkoły.</w:t>
      </w:r>
    </w:p>
    <w:p w:rsidR="007D52F1" w:rsidRPr="00587590" w:rsidRDefault="002D6F5E" w:rsidP="00891A19">
      <w:pPr>
        <w:spacing w:before="48" w:after="240" w:line="360" w:lineRule="auto"/>
        <w:ind w:left="300"/>
        <w:rPr>
          <w:rFonts w:ascii="Arial" w:eastAsia="Times New Roman" w:hAnsi="Arial" w:cs="Arial"/>
          <w:color w:val="000000"/>
          <w:sz w:val="24"/>
          <w:szCs w:val="24"/>
          <w:lang w:eastAsia="pl-PL"/>
        </w:rPr>
      </w:pPr>
      <w:r w:rsidRPr="00587590">
        <w:rPr>
          <w:rFonts w:ascii="Arial" w:eastAsia="Times New Roman" w:hAnsi="Arial" w:cs="Arial"/>
          <w:color w:val="000000"/>
          <w:sz w:val="24"/>
          <w:szCs w:val="24"/>
          <w:lang w:eastAsia="pl-PL"/>
        </w:rPr>
        <w:t xml:space="preserve">Częstochowa dn. </w:t>
      </w:r>
      <w:r w:rsidR="00891A19" w:rsidRPr="00587590">
        <w:rPr>
          <w:rFonts w:ascii="Arial" w:eastAsia="Times New Roman" w:hAnsi="Arial" w:cs="Arial"/>
          <w:color w:val="000000"/>
          <w:sz w:val="24"/>
          <w:szCs w:val="24"/>
          <w:lang w:eastAsia="pl-PL"/>
        </w:rPr>
        <w:t>0</w:t>
      </w:r>
      <w:r w:rsidR="00D51034" w:rsidRPr="00587590">
        <w:rPr>
          <w:rFonts w:ascii="Arial" w:eastAsia="Times New Roman" w:hAnsi="Arial" w:cs="Arial"/>
          <w:color w:val="000000"/>
          <w:sz w:val="24"/>
          <w:szCs w:val="24"/>
          <w:lang w:eastAsia="pl-PL"/>
        </w:rPr>
        <w:t>1</w:t>
      </w:r>
      <w:r w:rsidRPr="00587590">
        <w:rPr>
          <w:rFonts w:ascii="Arial" w:eastAsia="Times New Roman" w:hAnsi="Arial" w:cs="Arial"/>
          <w:color w:val="000000"/>
          <w:sz w:val="24"/>
          <w:szCs w:val="24"/>
          <w:lang w:eastAsia="pl-PL"/>
        </w:rPr>
        <w:t>.</w:t>
      </w:r>
      <w:r w:rsidR="00D51034" w:rsidRPr="00587590">
        <w:rPr>
          <w:rFonts w:ascii="Arial" w:eastAsia="Times New Roman" w:hAnsi="Arial" w:cs="Arial"/>
          <w:color w:val="000000"/>
          <w:sz w:val="24"/>
          <w:szCs w:val="24"/>
          <w:lang w:eastAsia="pl-PL"/>
        </w:rPr>
        <w:t>1</w:t>
      </w:r>
      <w:r w:rsidRPr="00587590">
        <w:rPr>
          <w:rFonts w:ascii="Arial" w:eastAsia="Times New Roman" w:hAnsi="Arial" w:cs="Arial"/>
          <w:color w:val="000000"/>
          <w:sz w:val="24"/>
          <w:szCs w:val="24"/>
          <w:lang w:eastAsia="pl-PL"/>
        </w:rPr>
        <w:t>0.20</w:t>
      </w:r>
      <w:r w:rsidR="00891A19" w:rsidRPr="00587590">
        <w:rPr>
          <w:rFonts w:ascii="Arial" w:eastAsia="Times New Roman" w:hAnsi="Arial" w:cs="Arial"/>
          <w:color w:val="000000"/>
          <w:sz w:val="24"/>
          <w:szCs w:val="24"/>
          <w:lang w:eastAsia="pl-PL"/>
        </w:rPr>
        <w:t>2</w:t>
      </w:r>
      <w:r w:rsidR="002D5BC7" w:rsidRPr="00587590">
        <w:rPr>
          <w:rFonts w:ascii="Arial" w:eastAsia="Times New Roman" w:hAnsi="Arial" w:cs="Arial"/>
          <w:color w:val="000000"/>
          <w:sz w:val="24"/>
          <w:szCs w:val="24"/>
          <w:lang w:eastAsia="pl-PL"/>
        </w:rPr>
        <w:t>2</w:t>
      </w:r>
      <w:r w:rsidR="00891A19" w:rsidRPr="00587590">
        <w:rPr>
          <w:rFonts w:ascii="Arial" w:eastAsia="Times New Roman" w:hAnsi="Arial" w:cs="Arial"/>
          <w:color w:val="000000"/>
          <w:sz w:val="24"/>
          <w:szCs w:val="24"/>
          <w:lang w:eastAsia="pl-PL"/>
        </w:rPr>
        <w:t xml:space="preserve"> r </w:t>
      </w:r>
      <w:r w:rsidR="00891A19" w:rsidRPr="00587590">
        <w:rPr>
          <w:rFonts w:ascii="Arial" w:eastAsia="Times New Roman" w:hAnsi="Arial" w:cs="Arial"/>
          <w:color w:val="000000"/>
          <w:sz w:val="24"/>
          <w:szCs w:val="24"/>
          <w:lang w:eastAsia="pl-PL"/>
        </w:rPr>
        <w:tab/>
      </w:r>
      <w:r w:rsidR="00891A19" w:rsidRPr="00587590">
        <w:rPr>
          <w:rFonts w:ascii="Arial" w:eastAsia="Times New Roman" w:hAnsi="Arial" w:cs="Arial"/>
          <w:color w:val="000000"/>
          <w:sz w:val="24"/>
          <w:szCs w:val="24"/>
          <w:lang w:eastAsia="pl-PL"/>
        </w:rPr>
        <w:tab/>
      </w:r>
      <w:r w:rsidR="00891A19" w:rsidRPr="00587590">
        <w:rPr>
          <w:rFonts w:ascii="Arial" w:eastAsia="Times New Roman" w:hAnsi="Arial" w:cs="Arial"/>
          <w:color w:val="000000"/>
          <w:sz w:val="24"/>
          <w:szCs w:val="24"/>
          <w:lang w:eastAsia="pl-PL"/>
        </w:rPr>
        <w:tab/>
      </w:r>
      <w:r w:rsidR="00891A19" w:rsidRPr="00587590">
        <w:rPr>
          <w:rFonts w:ascii="Arial" w:eastAsia="Times New Roman" w:hAnsi="Arial" w:cs="Arial"/>
          <w:color w:val="000000"/>
          <w:sz w:val="24"/>
          <w:szCs w:val="24"/>
          <w:lang w:eastAsia="pl-PL"/>
        </w:rPr>
        <w:tab/>
      </w:r>
      <w:r w:rsidR="00891A19" w:rsidRPr="00587590">
        <w:rPr>
          <w:rFonts w:ascii="Arial" w:eastAsia="Times New Roman" w:hAnsi="Arial" w:cs="Arial"/>
          <w:color w:val="000000"/>
          <w:sz w:val="24"/>
          <w:szCs w:val="24"/>
          <w:lang w:eastAsia="pl-PL"/>
        </w:rPr>
        <w:tab/>
        <w:t>Dyrektor szkoły:</w:t>
      </w:r>
    </w:p>
    <w:p w:rsidR="003D3EFA" w:rsidRPr="00587590" w:rsidRDefault="003D3EFA" w:rsidP="003D3EFA">
      <w:pPr>
        <w:spacing w:before="48" w:after="240" w:line="360" w:lineRule="auto"/>
        <w:ind w:left="6672" w:firstLine="408"/>
        <w:rPr>
          <w:rFonts w:ascii="Arial" w:eastAsia="Times New Roman" w:hAnsi="Arial" w:cs="Arial"/>
          <w:color w:val="000000"/>
          <w:sz w:val="24"/>
          <w:szCs w:val="24"/>
          <w:lang w:eastAsia="pl-PL"/>
        </w:rPr>
      </w:pPr>
      <w:r w:rsidRPr="00587590">
        <w:rPr>
          <w:rFonts w:ascii="Arial" w:eastAsia="Times New Roman" w:hAnsi="Arial" w:cs="Arial"/>
          <w:color w:val="000000"/>
          <w:sz w:val="24"/>
          <w:szCs w:val="24"/>
          <w:lang w:eastAsia="pl-PL"/>
        </w:rPr>
        <w:t xml:space="preserve">Jadwiga </w:t>
      </w:r>
      <w:proofErr w:type="spellStart"/>
      <w:r w:rsidRPr="00587590">
        <w:rPr>
          <w:rFonts w:ascii="Arial" w:eastAsia="Times New Roman" w:hAnsi="Arial" w:cs="Arial"/>
          <w:color w:val="000000"/>
          <w:sz w:val="24"/>
          <w:szCs w:val="24"/>
          <w:lang w:eastAsia="pl-PL"/>
        </w:rPr>
        <w:t>Sipa</w:t>
      </w:r>
      <w:proofErr w:type="spellEnd"/>
    </w:p>
    <w:sectPr w:rsidR="003D3EFA" w:rsidRPr="00587590"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5E"/>
    <w:rsid w:val="0000029A"/>
    <w:rsid w:val="00000653"/>
    <w:rsid w:val="000009BE"/>
    <w:rsid w:val="00002BF3"/>
    <w:rsid w:val="000061AA"/>
    <w:rsid w:val="0001050F"/>
    <w:rsid w:val="00011D20"/>
    <w:rsid w:val="00020170"/>
    <w:rsid w:val="00022696"/>
    <w:rsid w:val="00023C49"/>
    <w:rsid w:val="00031F19"/>
    <w:rsid w:val="00032510"/>
    <w:rsid w:val="00033A42"/>
    <w:rsid w:val="0003593C"/>
    <w:rsid w:val="00041FAA"/>
    <w:rsid w:val="00043DC6"/>
    <w:rsid w:val="00051F6B"/>
    <w:rsid w:val="00054439"/>
    <w:rsid w:val="0005718F"/>
    <w:rsid w:val="00062C41"/>
    <w:rsid w:val="00065270"/>
    <w:rsid w:val="00065BBD"/>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455C"/>
    <w:rsid w:val="000E786D"/>
    <w:rsid w:val="000F43AF"/>
    <w:rsid w:val="000F5C9F"/>
    <w:rsid w:val="001021F9"/>
    <w:rsid w:val="00104036"/>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71A5"/>
    <w:rsid w:val="001A024F"/>
    <w:rsid w:val="001A15FF"/>
    <w:rsid w:val="001A6856"/>
    <w:rsid w:val="001A6C98"/>
    <w:rsid w:val="001B0AF3"/>
    <w:rsid w:val="001B3039"/>
    <w:rsid w:val="001B3C5D"/>
    <w:rsid w:val="001C0622"/>
    <w:rsid w:val="001C2A7C"/>
    <w:rsid w:val="001D0039"/>
    <w:rsid w:val="001D1A3E"/>
    <w:rsid w:val="001D789B"/>
    <w:rsid w:val="001E076C"/>
    <w:rsid w:val="001E1697"/>
    <w:rsid w:val="001F08F0"/>
    <w:rsid w:val="001F0C3A"/>
    <w:rsid w:val="001F1C50"/>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533EE"/>
    <w:rsid w:val="002546AA"/>
    <w:rsid w:val="002612F4"/>
    <w:rsid w:val="00261709"/>
    <w:rsid w:val="002619EB"/>
    <w:rsid w:val="002624E6"/>
    <w:rsid w:val="00263712"/>
    <w:rsid w:val="00264C20"/>
    <w:rsid w:val="00265363"/>
    <w:rsid w:val="00266304"/>
    <w:rsid w:val="00270486"/>
    <w:rsid w:val="00280B93"/>
    <w:rsid w:val="00286E5E"/>
    <w:rsid w:val="00287D6B"/>
    <w:rsid w:val="002A08F8"/>
    <w:rsid w:val="002B539C"/>
    <w:rsid w:val="002C1550"/>
    <w:rsid w:val="002C2DD7"/>
    <w:rsid w:val="002C668B"/>
    <w:rsid w:val="002C6EFE"/>
    <w:rsid w:val="002C7949"/>
    <w:rsid w:val="002D5BC7"/>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23096"/>
    <w:rsid w:val="00330F54"/>
    <w:rsid w:val="0033110E"/>
    <w:rsid w:val="00332047"/>
    <w:rsid w:val="00337501"/>
    <w:rsid w:val="0034354C"/>
    <w:rsid w:val="00346D37"/>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3EFA"/>
    <w:rsid w:val="003D5618"/>
    <w:rsid w:val="003D6167"/>
    <w:rsid w:val="003E158F"/>
    <w:rsid w:val="003E4808"/>
    <w:rsid w:val="003F10E0"/>
    <w:rsid w:val="003F162E"/>
    <w:rsid w:val="0040151A"/>
    <w:rsid w:val="00413758"/>
    <w:rsid w:val="00414949"/>
    <w:rsid w:val="00414A51"/>
    <w:rsid w:val="004156E4"/>
    <w:rsid w:val="00415E03"/>
    <w:rsid w:val="004300E7"/>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7165"/>
    <w:rsid w:val="00495037"/>
    <w:rsid w:val="004A1558"/>
    <w:rsid w:val="004A191A"/>
    <w:rsid w:val="004A637E"/>
    <w:rsid w:val="004B29B5"/>
    <w:rsid w:val="004B384B"/>
    <w:rsid w:val="004B6C4B"/>
    <w:rsid w:val="004C2C6C"/>
    <w:rsid w:val="004D1A0F"/>
    <w:rsid w:val="004D63AD"/>
    <w:rsid w:val="004D65E8"/>
    <w:rsid w:val="004E0A6C"/>
    <w:rsid w:val="004E6B22"/>
    <w:rsid w:val="004F30A0"/>
    <w:rsid w:val="004F32EF"/>
    <w:rsid w:val="004F7956"/>
    <w:rsid w:val="00505CA7"/>
    <w:rsid w:val="00510FA7"/>
    <w:rsid w:val="00511364"/>
    <w:rsid w:val="00513586"/>
    <w:rsid w:val="0051523B"/>
    <w:rsid w:val="00527C1D"/>
    <w:rsid w:val="00527CD6"/>
    <w:rsid w:val="00531C10"/>
    <w:rsid w:val="00534A62"/>
    <w:rsid w:val="00537F24"/>
    <w:rsid w:val="00545466"/>
    <w:rsid w:val="00547DAD"/>
    <w:rsid w:val="00553228"/>
    <w:rsid w:val="00556BFA"/>
    <w:rsid w:val="0055796C"/>
    <w:rsid w:val="00561A27"/>
    <w:rsid w:val="00565986"/>
    <w:rsid w:val="00570E8B"/>
    <w:rsid w:val="00573897"/>
    <w:rsid w:val="0057788A"/>
    <w:rsid w:val="00585EBC"/>
    <w:rsid w:val="00587590"/>
    <w:rsid w:val="00587D53"/>
    <w:rsid w:val="00594B86"/>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63FAF"/>
    <w:rsid w:val="00771FFC"/>
    <w:rsid w:val="00773192"/>
    <w:rsid w:val="00774B91"/>
    <w:rsid w:val="0078135E"/>
    <w:rsid w:val="0078432A"/>
    <w:rsid w:val="00785411"/>
    <w:rsid w:val="00792ED3"/>
    <w:rsid w:val="00796B43"/>
    <w:rsid w:val="00796B75"/>
    <w:rsid w:val="007A048D"/>
    <w:rsid w:val="007A057C"/>
    <w:rsid w:val="007A1455"/>
    <w:rsid w:val="007A16D0"/>
    <w:rsid w:val="007A21C8"/>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5B1C"/>
    <w:rsid w:val="00826822"/>
    <w:rsid w:val="00832BB2"/>
    <w:rsid w:val="00843CA0"/>
    <w:rsid w:val="00844471"/>
    <w:rsid w:val="00844767"/>
    <w:rsid w:val="00845D7F"/>
    <w:rsid w:val="0084716F"/>
    <w:rsid w:val="00852339"/>
    <w:rsid w:val="00852C9F"/>
    <w:rsid w:val="008533F1"/>
    <w:rsid w:val="008577DE"/>
    <w:rsid w:val="00861EA3"/>
    <w:rsid w:val="00866321"/>
    <w:rsid w:val="00867338"/>
    <w:rsid w:val="00873119"/>
    <w:rsid w:val="008758B5"/>
    <w:rsid w:val="00881DEA"/>
    <w:rsid w:val="00890B7A"/>
    <w:rsid w:val="00891038"/>
    <w:rsid w:val="00891A19"/>
    <w:rsid w:val="0089461F"/>
    <w:rsid w:val="00895F3B"/>
    <w:rsid w:val="008961DD"/>
    <w:rsid w:val="008A79E6"/>
    <w:rsid w:val="008A7A4B"/>
    <w:rsid w:val="008B1765"/>
    <w:rsid w:val="008B1DFF"/>
    <w:rsid w:val="008B6206"/>
    <w:rsid w:val="008C3F09"/>
    <w:rsid w:val="008C66AA"/>
    <w:rsid w:val="008C7D42"/>
    <w:rsid w:val="008D11F6"/>
    <w:rsid w:val="008D3524"/>
    <w:rsid w:val="008D44F2"/>
    <w:rsid w:val="008D7B5C"/>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25D4"/>
    <w:rsid w:val="009437B9"/>
    <w:rsid w:val="00952B2B"/>
    <w:rsid w:val="00953432"/>
    <w:rsid w:val="00953F2F"/>
    <w:rsid w:val="00954379"/>
    <w:rsid w:val="009630D6"/>
    <w:rsid w:val="00963844"/>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74E"/>
    <w:rsid w:val="009B0D18"/>
    <w:rsid w:val="009B13A9"/>
    <w:rsid w:val="009B1C1D"/>
    <w:rsid w:val="009B65EA"/>
    <w:rsid w:val="009C1849"/>
    <w:rsid w:val="009C34F1"/>
    <w:rsid w:val="009C34FF"/>
    <w:rsid w:val="009C5DDF"/>
    <w:rsid w:val="009D14BA"/>
    <w:rsid w:val="009D2286"/>
    <w:rsid w:val="009D310C"/>
    <w:rsid w:val="009D454D"/>
    <w:rsid w:val="009D5A60"/>
    <w:rsid w:val="009D6FA0"/>
    <w:rsid w:val="009D76F0"/>
    <w:rsid w:val="009E2C00"/>
    <w:rsid w:val="009E30CF"/>
    <w:rsid w:val="009E3E0E"/>
    <w:rsid w:val="009E6462"/>
    <w:rsid w:val="009E6588"/>
    <w:rsid w:val="009F5107"/>
    <w:rsid w:val="009F6BB2"/>
    <w:rsid w:val="009F721D"/>
    <w:rsid w:val="009F773F"/>
    <w:rsid w:val="00A00138"/>
    <w:rsid w:val="00A04A01"/>
    <w:rsid w:val="00A069B8"/>
    <w:rsid w:val="00A10C34"/>
    <w:rsid w:val="00A128B3"/>
    <w:rsid w:val="00A16DA6"/>
    <w:rsid w:val="00A17251"/>
    <w:rsid w:val="00A208C1"/>
    <w:rsid w:val="00A221C6"/>
    <w:rsid w:val="00A239E8"/>
    <w:rsid w:val="00A24625"/>
    <w:rsid w:val="00A2702C"/>
    <w:rsid w:val="00A3092A"/>
    <w:rsid w:val="00A35924"/>
    <w:rsid w:val="00A43D76"/>
    <w:rsid w:val="00A45629"/>
    <w:rsid w:val="00A47BF4"/>
    <w:rsid w:val="00A513B1"/>
    <w:rsid w:val="00A54DAD"/>
    <w:rsid w:val="00A60027"/>
    <w:rsid w:val="00A60130"/>
    <w:rsid w:val="00A757FF"/>
    <w:rsid w:val="00A77389"/>
    <w:rsid w:val="00A8372B"/>
    <w:rsid w:val="00A83C8E"/>
    <w:rsid w:val="00A856AD"/>
    <w:rsid w:val="00A93766"/>
    <w:rsid w:val="00AA2FDF"/>
    <w:rsid w:val="00AA6CCF"/>
    <w:rsid w:val="00AB2295"/>
    <w:rsid w:val="00AB3059"/>
    <w:rsid w:val="00AB437B"/>
    <w:rsid w:val="00AB4F4E"/>
    <w:rsid w:val="00AB5DDC"/>
    <w:rsid w:val="00AB5F4A"/>
    <w:rsid w:val="00AB6640"/>
    <w:rsid w:val="00AC0A40"/>
    <w:rsid w:val="00AC1AAD"/>
    <w:rsid w:val="00AC3E67"/>
    <w:rsid w:val="00AD17F8"/>
    <w:rsid w:val="00AD5482"/>
    <w:rsid w:val="00AE041B"/>
    <w:rsid w:val="00AE6E68"/>
    <w:rsid w:val="00AF0992"/>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4705A"/>
    <w:rsid w:val="00B50563"/>
    <w:rsid w:val="00B51E9B"/>
    <w:rsid w:val="00B53E19"/>
    <w:rsid w:val="00B5568C"/>
    <w:rsid w:val="00B66B8D"/>
    <w:rsid w:val="00B66F36"/>
    <w:rsid w:val="00B672C4"/>
    <w:rsid w:val="00B74C7A"/>
    <w:rsid w:val="00B77601"/>
    <w:rsid w:val="00B830FF"/>
    <w:rsid w:val="00B87988"/>
    <w:rsid w:val="00B91B80"/>
    <w:rsid w:val="00B933A5"/>
    <w:rsid w:val="00B958A2"/>
    <w:rsid w:val="00BA37B4"/>
    <w:rsid w:val="00BB0961"/>
    <w:rsid w:val="00BB2934"/>
    <w:rsid w:val="00BB2B12"/>
    <w:rsid w:val="00BB2F89"/>
    <w:rsid w:val="00BB3B33"/>
    <w:rsid w:val="00BB4DA6"/>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5513"/>
    <w:rsid w:val="00C45802"/>
    <w:rsid w:val="00C45915"/>
    <w:rsid w:val="00C57F16"/>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773A"/>
    <w:rsid w:val="00CB33CC"/>
    <w:rsid w:val="00CB4C14"/>
    <w:rsid w:val="00CB74E6"/>
    <w:rsid w:val="00CC1D54"/>
    <w:rsid w:val="00CC65FB"/>
    <w:rsid w:val="00CC7B70"/>
    <w:rsid w:val="00CD4918"/>
    <w:rsid w:val="00CE0BA0"/>
    <w:rsid w:val="00CE0EC1"/>
    <w:rsid w:val="00CF005E"/>
    <w:rsid w:val="00CF27E4"/>
    <w:rsid w:val="00CF2EA8"/>
    <w:rsid w:val="00CF332F"/>
    <w:rsid w:val="00CF438B"/>
    <w:rsid w:val="00CF534B"/>
    <w:rsid w:val="00CF6119"/>
    <w:rsid w:val="00D011C6"/>
    <w:rsid w:val="00D02D94"/>
    <w:rsid w:val="00D04304"/>
    <w:rsid w:val="00D0780C"/>
    <w:rsid w:val="00D10FD1"/>
    <w:rsid w:val="00D20491"/>
    <w:rsid w:val="00D2270C"/>
    <w:rsid w:val="00D24B64"/>
    <w:rsid w:val="00D2533A"/>
    <w:rsid w:val="00D409FA"/>
    <w:rsid w:val="00D41B81"/>
    <w:rsid w:val="00D420D0"/>
    <w:rsid w:val="00D433A9"/>
    <w:rsid w:val="00D51034"/>
    <w:rsid w:val="00D54B6A"/>
    <w:rsid w:val="00D55196"/>
    <w:rsid w:val="00D64D35"/>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274B"/>
    <w:rsid w:val="00DD3220"/>
    <w:rsid w:val="00DD3DB4"/>
    <w:rsid w:val="00DD5CD5"/>
    <w:rsid w:val="00DD74E8"/>
    <w:rsid w:val="00DE4E77"/>
    <w:rsid w:val="00DF608A"/>
    <w:rsid w:val="00DF6B9B"/>
    <w:rsid w:val="00E00080"/>
    <w:rsid w:val="00E02893"/>
    <w:rsid w:val="00E118DF"/>
    <w:rsid w:val="00E1352C"/>
    <w:rsid w:val="00E13824"/>
    <w:rsid w:val="00E17E8D"/>
    <w:rsid w:val="00E20D56"/>
    <w:rsid w:val="00E21019"/>
    <w:rsid w:val="00E23783"/>
    <w:rsid w:val="00E30F55"/>
    <w:rsid w:val="00E34A86"/>
    <w:rsid w:val="00E50498"/>
    <w:rsid w:val="00E509FA"/>
    <w:rsid w:val="00E71E20"/>
    <w:rsid w:val="00E742CC"/>
    <w:rsid w:val="00E74843"/>
    <w:rsid w:val="00E77924"/>
    <w:rsid w:val="00E801A6"/>
    <w:rsid w:val="00E8434C"/>
    <w:rsid w:val="00E84D3A"/>
    <w:rsid w:val="00E84EC5"/>
    <w:rsid w:val="00E85104"/>
    <w:rsid w:val="00E86703"/>
    <w:rsid w:val="00E8719C"/>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6053"/>
    <w:rsid w:val="00F7707E"/>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49EF"/>
    <w:rsid w:val="00FF0A74"/>
    <w:rsid w:val="00FF258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99588-415D-48C3-A2D8-0AAAC0FE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paragraph" w:styleId="Nagwek2">
    <w:name w:val="heading 2"/>
    <w:basedOn w:val="Normalny"/>
    <w:next w:val="Normalny"/>
    <w:link w:val="Nagwek2Znak"/>
    <w:qFormat/>
    <w:rsid w:val="008D7B5C"/>
    <w:pPr>
      <w:keepNext/>
      <w:jc w:val="both"/>
      <w:outlineLvl w:val="1"/>
    </w:pPr>
    <w:rPr>
      <w:rFonts w:ascii="Times New Roman" w:eastAsia="Times New Roman" w:hAnsi="Times New Roman"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 w:type="character" w:customStyle="1" w:styleId="Nagwek2Znak">
    <w:name w:val="Nagłówek 2 Znak"/>
    <w:basedOn w:val="Domylnaczcionkaakapitu"/>
    <w:link w:val="Nagwek2"/>
    <w:rsid w:val="008D7B5C"/>
    <w:rPr>
      <w:rFonts w:ascii="Times New Roman" w:eastAsia="Times New Roman" w:hAnsi="Times New Roman" w:cs="Times New Roman"/>
      <w:b/>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70FDA-D477-4E80-88A9-9C00DA61A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1393</Words>
  <Characters>8358</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6</cp:revision>
  <cp:lastPrinted>2023-05-30T10:42:00Z</cp:lastPrinted>
  <dcterms:created xsi:type="dcterms:W3CDTF">2025-07-18T06:28:00Z</dcterms:created>
  <dcterms:modified xsi:type="dcterms:W3CDTF">2025-09-22T10:34:00Z</dcterms:modified>
</cp:coreProperties>
</file>