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766" w:rsidRPr="00FE2DB7" w:rsidRDefault="007E0766" w:rsidP="00D22560">
      <w:pPr>
        <w:spacing w:line="360" w:lineRule="auto"/>
        <w:rPr>
          <w:rFonts w:ascii="Arial" w:hAnsi="Arial" w:cs="Arial"/>
          <w:sz w:val="24"/>
          <w:szCs w:val="24"/>
        </w:rPr>
      </w:pPr>
    </w:p>
    <w:p w:rsidR="00823321" w:rsidRPr="00FE2DB7" w:rsidRDefault="00D22560" w:rsidP="00D22560">
      <w:pPr>
        <w:spacing w:line="360" w:lineRule="auto"/>
        <w:rPr>
          <w:rFonts w:ascii="Arial" w:hAnsi="Arial" w:cs="Arial"/>
          <w:b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Pr="00FE2DB7">
        <w:rPr>
          <w:rFonts w:ascii="Arial" w:hAnsi="Arial" w:cs="Arial"/>
          <w:sz w:val="24"/>
          <w:szCs w:val="24"/>
        </w:rPr>
        <w:tab/>
      </w:r>
      <w:r w:rsidR="00823321" w:rsidRPr="00FE2DB7">
        <w:rPr>
          <w:rFonts w:ascii="Arial" w:hAnsi="Arial" w:cs="Arial"/>
          <w:b/>
          <w:sz w:val="24"/>
          <w:szCs w:val="24"/>
          <w:lang w:val="pl-PL"/>
        </w:rPr>
        <w:t>Załącznik nr 4</w:t>
      </w:r>
    </w:p>
    <w:p w:rsidR="00655FA9" w:rsidRDefault="00D22560" w:rsidP="00655FA9">
      <w:pPr>
        <w:spacing w:line="240" w:lineRule="auto"/>
        <w:ind w:left="708"/>
        <w:rPr>
          <w:rFonts w:ascii="Arial" w:hAnsi="Arial" w:cs="Arial"/>
          <w:b/>
          <w:sz w:val="28"/>
          <w:szCs w:val="28"/>
          <w:lang w:val="pl-PL"/>
        </w:rPr>
      </w:pPr>
      <w:r w:rsidRPr="00FE2DB7">
        <w:rPr>
          <w:rFonts w:ascii="Arial" w:hAnsi="Arial" w:cs="Arial"/>
          <w:b/>
          <w:sz w:val="28"/>
          <w:szCs w:val="28"/>
          <w:lang w:val="pl-PL"/>
        </w:rPr>
        <w:t>Instrukcja w zakresie inwentar</w:t>
      </w:r>
      <w:r w:rsidR="00823321" w:rsidRPr="00FE2DB7">
        <w:rPr>
          <w:rFonts w:ascii="Arial" w:hAnsi="Arial" w:cs="Arial"/>
          <w:b/>
          <w:sz w:val="28"/>
          <w:szCs w:val="28"/>
          <w:lang w:val="pl-PL"/>
        </w:rPr>
        <w:t xml:space="preserve">yzacji składników majątkowych </w:t>
      </w:r>
      <w:r w:rsidR="00C92F91" w:rsidRPr="00FE2DB7">
        <w:rPr>
          <w:rFonts w:ascii="Arial" w:hAnsi="Arial" w:cs="Arial"/>
          <w:b/>
          <w:sz w:val="28"/>
          <w:szCs w:val="28"/>
          <w:lang w:val="pl-PL"/>
        </w:rPr>
        <w:t xml:space="preserve">                                             </w:t>
      </w:r>
      <w:r w:rsidR="00823321" w:rsidRPr="00FE2DB7">
        <w:rPr>
          <w:rFonts w:ascii="Arial" w:hAnsi="Arial" w:cs="Arial"/>
          <w:b/>
          <w:sz w:val="28"/>
          <w:szCs w:val="28"/>
          <w:lang w:val="pl-PL"/>
        </w:rPr>
        <w:t xml:space="preserve">w </w:t>
      </w:r>
      <w:r w:rsidR="00C92F91" w:rsidRPr="00FE2DB7">
        <w:rPr>
          <w:rFonts w:ascii="Arial" w:hAnsi="Arial" w:cs="Arial"/>
          <w:b/>
          <w:sz w:val="28"/>
          <w:szCs w:val="28"/>
          <w:lang w:val="pl-PL"/>
        </w:rPr>
        <w:t>IV LO im. H. Sienkiewicza</w:t>
      </w:r>
      <w:r w:rsidR="00823321" w:rsidRPr="00FE2DB7">
        <w:rPr>
          <w:rFonts w:ascii="Arial" w:hAnsi="Arial" w:cs="Arial"/>
          <w:b/>
          <w:sz w:val="28"/>
          <w:szCs w:val="28"/>
          <w:lang w:val="pl-PL"/>
        </w:rPr>
        <w:t xml:space="preserve"> w Częstochowie</w:t>
      </w:r>
    </w:p>
    <w:p w:rsidR="00823321" w:rsidRPr="00655FA9" w:rsidRDefault="00823321" w:rsidP="00655FA9">
      <w:pPr>
        <w:spacing w:line="240" w:lineRule="auto"/>
        <w:ind w:left="708"/>
        <w:jc w:val="center"/>
        <w:rPr>
          <w:rFonts w:ascii="Arial" w:hAnsi="Arial" w:cs="Arial"/>
          <w:b/>
          <w:sz w:val="28"/>
          <w:szCs w:val="28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</w:t>
      </w:r>
    </w:p>
    <w:p w:rsidR="00655FA9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 Komisję inwentaryzacyjną powołuje dyrektor na wniosek głównego księgowego </w:t>
      </w:r>
    </w:p>
    <w:p w:rsidR="00823321" w:rsidRPr="00655FA9" w:rsidRDefault="00823321" w:rsidP="00655FA9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§2</w:t>
      </w:r>
    </w:p>
    <w:p w:rsidR="0082332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Do obowiązków Komisji należy:</w:t>
      </w:r>
    </w:p>
    <w:p w:rsidR="0082332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1. Przeprowadzenie spisu z natury w określonym terminie na wyznaczonym polu spisowym. </w:t>
      </w:r>
    </w:p>
    <w:p w:rsidR="0082332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2. Takie zorganizowanie pracy, aby działalność inwentaryzowanej komórki nie doznała zakłóceń. </w:t>
      </w:r>
    </w:p>
    <w:p w:rsidR="0082332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3.  Właściwe zabezpieczenie składników majątkowych na czas spisu przed niekontrolowaną zmianą miejsca spisywanych składników majątku. </w:t>
      </w:r>
    </w:p>
    <w:p w:rsidR="0082332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4. Terminowe przekazanie arkuszy spisowych z inwentaryzacji oraz informacji o wszelkich stwierdzonych w toku spisu nieprawidłowości.</w:t>
      </w:r>
    </w:p>
    <w:p w:rsidR="00823321" w:rsidRPr="00FE2DB7" w:rsidRDefault="00823321" w:rsidP="00655FA9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 xml:space="preserve">§3 </w:t>
      </w:r>
    </w:p>
    <w:p w:rsidR="0082332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1. Spis z natury rzeczowych i pieniężnych składników majątku polega na ustaleniu rzeczywistej ich ilości i wpisaniu do arkusza spisu z natury. </w:t>
      </w:r>
    </w:p>
    <w:p w:rsidR="00C92F9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2. W arkuszach spisowych poza stanem rzeczywistym inwentaryzowanych składników winny być dane:</w:t>
      </w:r>
    </w:p>
    <w:p w:rsidR="00C92F91" w:rsidRPr="00FE2DB7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- imiona i nazwiska osób przeprowadzających spis </w:t>
      </w:r>
    </w:p>
    <w:p w:rsidR="00823321" w:rsidRPr="00FE2DB7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- data i godzina rozpoczęcia i zakończenia spisu </w:t>
      </w:r>
    </w:p>
    <w:p w:rsidR="00DF7DDF" w:rsidRPr="00FE2DB7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- ilości stwierdzono w wyniku pomiaru (liczenia, mierzenia, ważenia), jednostki miary oraz wartość</w:t>
      </w:r>
    </w:p>
    <w:p w:rsidR="00DF7DDF" w:rsidRPr="00FE2DB7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- własnoręczne podpisy osób dokonujących spis </w:t>
      </w:r>
    </w:p>
    <w:p w:rsidR="00DF7DDF" w:rsidRPr="00FE2DB7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- numer arkusza </w:t>
      </w:r>
    </w:p>
    <w:p w:rsidR="00DF7DDF" w:rsidRPr="00FE2DB7" w:rsidRDefault="00DF7DDF" w:rsidP="00655FA9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§4</w:t>
      </w:r>
    </w:p>
    <w:p w:rsidR="00DF7DDF" w:rsidRPr="00FE2DB7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1. Arkusze spisu natury mogą być poddane powtórnej kontroli przez osobę upoważnioną przez dyrektora. W/w kontrola polega na ustaleniu rzeczywistego stanu objętych spisem składników majątku.</w:t>
      </w:r>
    </w:p>
    <w:p w:rsidR="00DF7DDF" w:rsidRPr="00FE2DB7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2. Stwierdzone w toku kontroli nieprawidłowości merytoryczne powinny być opisane na arkuszach spisów z natury .</w:t>
      </w:r>
    </w:p>
    <w:p w:rsidR="00DF7DDF" w:rsidRPr="00FE2DB7" w:rsidRDefault="00DF7DDF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lastRenderedPageBreak/>
        <w:t>§5</w:t>
      </w:r>
    </w:p>
    <w:p w:rsidR="00DF7DDF" w:rsidRPr="00FE2DB7" w:rsidRDefault="00DF7DDF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Arkusze spisu z natury są drukami ścisłego zarachowania i powinny być ponumerowane. </w:t>
      </w:r>
    </w:p>
    <w:p w:rsidR="00DF7DDF" w:rsidRPr="00FE2DB7" w:rsidRDefault="00DF7DDF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§6</w:t>
      </w:r>
    </w:p>
    <w:p w:rsidR="00655FA9" w:rsidRDefault="00DF7DDF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Arkusze spisu z natury sporządzane są w języku polskim. Wolno stosować ogólnie przyjęte skróty .</w:t>
      </w:r>
    </w:p>
    <w:p w:rsidR="00DF7DDF" w:rsidRPr="00655FA9" w:rsidRDefault="00DF7DDF" w:rsidP="00655FA9">
      <w:pPr>
        <w:spacing w:line="36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§7</w:t>
      </w:r>
    </w:p>
    <w:p w:rsidR="00C92F91" w:rsidRPr="00FE2DB7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Błędy powstałe na arkuszach spisu z natury winny być przekreślone, a obok wpisana poprawa. Poprawione błędy powinny być podpisane przez osoby spisujące.</w:t>
      </w:r>
    </w:p>
    <w:p w:rsidR="00C8159C" w:rsidRPr="00FE2DB7" w:rsidRDefault="00DF7DDF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§8</w:t>
      </w:r>
    </w:p>
    <w:p w:rsidR="00C92F91" w:rsidRPr="00FE2DB7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Przed</w:t>
      </w:r>
      <w:r w:rsidR="00DF7DDF" w:rsidRPr="00FE2DB7">
        <w:rPr>
          <w:rFonts w:ascii="Arial" w:hAnsi="Arial" w:cs="Arial"/>
          <w:sz w:val="24"/>
          <w:szCs w:val="24"/>
          <w:lang w:val="pl-PL"/>
        </w:rPr>
        <w:t xml:space="preserve"> rozpoczęciem spisu z natury osoba odpowiedzialna za całość </w:t>
      </w:r>
      <w:r w:rsidRPr="00FE2DB7">
        <w:rPr>
          <w:rFonts w:ascii="Arial" w:hAnsi="Arial" w:cs="Arial"/>
          <w:sz w:val="24"/>
          <w:szCs w:val="24"/>
          <w:lang w:val="pl-PL"/>
        </w:rPr>
        <w:t xml:space="preserve"> i stan składników majątku objętych spisem składa Komisji spisowej pisemne oświadczenie stwierdzające, </w:t>
      </w:r>
      <w:r w:rsidR="00627F8C" w:rsidRPr="00FE2DB7">
        <w:rPr>
          <w:rFonts w:ascii="Arial" w:hAnsi="Arial" w:cs="Arial"/>
          <w:sz w:val="24"/>
          <w:szCs w:val="24"/>
          <w:lang w:val="pl-PL"/>
        </w:rPr>
        <w:br/>
      </w:r>
      <w:r w:rsidRPr="00FE2DB7">
        <w:rPr>
          <w:rFonts w:ascii="Arial" w:hAnsi="Arial" w:cs="Arial"/>
          <w:sz w:val="24"/>
          <w:szCs w:val="24"/>
          <w:lang w:val="pl-PL"/>
        </w:rPr>
        <w:t>że wszystkie zrealizowane dowody przychodu i rozchodu inwentaryzowanych składników zostały ujęte w ewidencji ilościowej i wartościowej oraz przekazane do księgowości.</w:t>
      </w:r>
    </w:p>
    <w:p w:rsidR="00C8159C" w:rsidRPr="00FE2DB7" w:rsidRDefault="00C8159C" w:rsidP="00655FA9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§9</w:t>
      </w:r>
    </w:p>
    <w:p w:rsidR="00DF7DDF" w:rsidRPr="00FE2DB7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1. Komisja dokonuje liczenia składników majątku w obecności osoby odpowiedzialnej za całość i stan składników majątku.</w:t>
      </w:r>
    </w:p>
    <w:p w:rsidR="00655FA9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2. W spisie z natury przeprowadzonym na skutek zmiany osoby materialnie odpowiedzialnej za liczenie ważenie i pomiar składników majątku muszą być dokonane w obecności osoby przekazującej i osoby przyjmującej odpowiedzial</w:t>
      </w:r>
      <w:r w:rsidR="00655FA9">
        <w:rPr>
          <w:rFonts w:ascii="Arial" w:hAnsi="Arial" w:cs="Arial"/>
          <w:sz w:val="24"/>
          <w:szCs w:val="24"/>
          <w:lang w:val="pl-PL"/>
        </w:rPr>
        <w:t>ność</w:t>
      </w:r>
    </w:p>
    <w:p w:rsidR="00C8159C" w:rsidRPr="00655FA9" w:rsidRDefault="00C8159C" w:rsidP="00655FA9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§10</w:t>
      </w:r>
    </w:p>
    <w:p w:rsidR="00655FA9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Wpis do arkusza wpisowego powinien nastąpić bezpośrednio po ustaleniu rzeczywistego stanu.</w:t>
      </w:r>
    </w:p>
    <w:p w:rsidR="00C8159C" w:rsidRPr="00655FA9" w:rsidRDefault="00C8159C" w:rsidP="00655FA9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§11</w:t>
      </w:r>
    </w:p>
    <w:p w:rsidR="00655FA9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Jeżeli w spisie z natury nie może z ważnych przyczyn barć udział osoba materialnie odpowiedzialna, spis z natury może być przeprowadzony przez co najmniej 3 osobową komisję wyznaczoną przez dyrektora szkoły </w:t>
      </w:r>
      <w:r w:rsidR="007E0F2B" w:rsidRPr="00FE2DB7">
        <w:rPr>
          <w:rFonts w:ascii="Arial" w:hAnsi="Arial" w:cs="Arial"/>
          <w:sz w:val="24"/>
          <w:szCs w:val="24"/>
          <w:lang w:val="pl-PL"/>
        </w:rPr>
        <w:t>.</w:t>
      </w:r>
    </w:p>
    <w:p w:rsidR="007E0F2B" w:rsidRPr="00655FA9" w:rsidRDefault="007E0F2B" w:rsidP="00655FA9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§12</w:t>
      </w:r>
    </w:p>
    <w:p w:rsidR="00C92F91" w:rsidRPr="00FE2DB7" w:rsidRDefault="007E0F2B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Komisja inwentaryzacyjna w czasie spisu wypełnia na arkuszach wszystkie rubryki za wyjątkiem "cena", "wartość" oraz podpisuje arkusze i składa do podpisania oso</w:t>
      </w:r>
      <w:r w:rsidR="00C92F91" w:rsidRPr="00FE2DB7">
        <w:rPr>
          <w:rFonts w:ascii="Arial" w:hAnsi="Arial" w:cs="Arial"/>
          <w:sz w:val="24"/>
          <w:szCs w:val="24"/>
          <w:lang w:val="pl-PL"/>
        </w:rPr>
        <w:t>bom materialnie odpowiedzialnym</w:t>
      </w:r>
    </w:p>
    <w:p w:rsidR="007E0F2B" w:rsidRPr="00FE2DB7" w:rsidRDefault="007E0F2B" w:rsidP="00655FA9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bookmarkStart w:id="0" w:name="_GoBack"/>
      <w:bookmarkEnd w:id="0"/>
      <w:r w:rsidRPr="00FE2DB7">
        <w:rPr>
          <w:rFonts w:ascii="Arial" w:eastAsia="MS Mincho" w:hAnsi="Arial" w:cs="Arial"/>
          <w:sz w:val="24"/>
          <w:szCs w:val="24"/>
          <w:lang w:val="pl-PL"/>
        </w:rPr>
        <w:t>§13</w:t>
      </w:r>
    </w:p>
    <w:p w:rsidR="007E0F2B" w:rsidRPr="00FE2DB7" w:rsidRDefault="007E0F2B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lastRenderedPageBreak/>
        <w:t xml:space="preserve">Dokonując inwentaryzacji pod ostatnią pozycją naniesioną na arkusz spisowy umieszcza się klauzulę "niniejszy arkusz zawiera pozycję od... do..." </w:t>
      </w:r>
    </w:p>
    <w:p w:rsidR="007E0F2B" w:rsidRPr="00FE2DB7" w:rsidRDefault="007E0F2B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§14</w:t>
      </w:r>
    </w:p>
    <w:p w:rsidR="00655FA9" w:rsidRDefault="007E0F2B" w:rsidP="00655FA9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Arkusze wpisowe sporządza się w dwóch egzemplarzach, a przy inwentaryzacji zdawczo-odbiorczej w 3 egzemplarzach. Oryginał otrzymuje księgowość, kop</w:t>
      </w:r>
      <w:r w:rsidR="005B57ED" w:rsidRPr="00FE2DB7">
        <w:rPr>
          <w:rFonts w:ascii="Arial" w:hAnsi="Arial" w:cs="Arial"/>
          <w:sz w:val="24"/>
          <w:szCs w:val="24"/>
          <w:lang w:val="pl-PL"/>
        </w:rPr>
        <w:t>ię osoba materialnie odpowiedzi</w:t>
      </w:r>
      <w:r w:rsidRPr="00FE2DB7">
        <w:rPr>
          <w:rFonts w:ascii="Arial" w:hAnsi="Arial" w:cs="Arial"/>
          <w:sz w:val="24"/>
          <w:szCs w:val="24"/>
          <w:lang w:val="pl-PL"/>
        </w:rPr>
        <w:t>alna.</w:t>
      </w:r>
    </w:p>
    <w:p w:rsidR="007E0F2B" w:rsidRPr="00655FA9" w:rsidRDefault="007E0F2B" w:rsidP="00655FA9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§15</w:t>
      </w:r>
    </w:p>
    <w:p w:rsidR="007E0F2B" w:rsidRPr="00FE2DB7" w:rsidRDefault="007E0F2B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 Do dokonania spisu z natury środków pieniężnych</w:t>
      </w:r>
      <w:r w:rsidR="005B57ED" w:rsidRPr="00FE2DB7">
        <w:rPr>
          <w:rFonts w:ascii="Arial" w:hAnsi="Arial" w:cs="Arial"/>
          <w:sz w:val="24"/>
          <w:szCs w:val="24"/>
          <w:lang w:val="pl-PL"/>
        </w:rPr>
        <w:t xml:space="preserve"> sporządza się protokół w 2 </w:t>
      </w:r>
      <w:r w:rsidRPr="00FE2DB7">
        <w:rPr>
          <w:rFonts w:ascii="Arial" w:hAnsi="Arial" w:cs="Arial"/>
          <w:sz w:val="24"/>
          <w:szCs w:val="24"/>
          <w:lang w:val="pl-PL"/>
        </w:rPr>
        <w:t xml:space="preserve">egzemplarzach, a przy inwentaryzacji zdawczo-odbiorczej w  </w:t>
      </w:r>
      <w:r w:rsidR="005B57ED" w:rsidRPr="00FE2DB7">
        <w:rPr>
          <w:rFonts w:ascii="Arial" w:hAnsi="Arial" w:cs="Arial"/>
          <w:sz w:val="24"/>
          <w:szCs w:val="24"/>
          <w:lang w:val="pl-PL"/>
        </w:rPr>
        <w:t>3. Oryginał otrzymuje księgowość ,a kopię osoba materialnie odpowiedzialna.</w:t>
      </w:r>
    </w:p>
    <w:p w:rsidR="005B57ED" w:rsidRPr="00FE2DB7" w:rsidRDefault="005B57ED" w:rsidP="00655FA9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§16</w:t>
      </w:r>
    </w:p>
    <w:p w:rsidR="005B57ED" w:rsidRPr="00FE2DB7" w:rsidRDefault="005B57ED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Wypełniając arkusze spisów z natury </w:t>
      </w:r>
      <w:r w:rsidR="00243262" w:rsidRPr="00FE2DB7">
        <w:rPr>
          <w:rFonts w:ascii="Arial" w:hAnsi="Arial" w:cs="Arial"/>
          <w:sz w:val="24"/>
          <w:szCs w:val="24"/>
          <w:lang w:val="pl-PL"/>
        </w:rPr>
        <w:t xml:space="preserve">stosuję się nazwy jednostki miary i inne określenia. </w:t>
      </w:r>
    </w:p>
    <w:p w:rsidR="00243262" w:rsidRPr="00FE2DB7" w:rsidRDefault="00243262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§17</w:t>
      </w:r>
    </w:p>
    <w:p w:rsidR="00243262" w:rsidRPr="00FE2DB7" w:rsidRDefault="00243262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Po zakończeniu wpisu komisja inwentaryzacyjna zarządza zbiorcze zestawienie spisów </w:t>
      </w:r>
      <w:r w:rsidR="00627F8C" w:rsidRPr="00FE2DB7">
        <w:rPr>
          <w:rFonts w:ascii="Arial" w:hAnsi="Arial" w:cs="Arial"/>
          <w:sz w:val="24"/>
          <w:szCs w:val="24"/>
          <w:lang w:val="pl-PL"/>
        </w:rPr>
        <w:br/>
      </w:r>
      <w:r w:rsidRPr="00FE2DB7">
        <w:rPr>
          <w:rFonts w:ascii="Arial" w:hAnsi="Arial" w:cs="Arial"/>
          <w:sz w:val="24"/>
          <w:szCs w:val="24"/>
          <w:lang w:val="pl-PL"/>
        </w:rPr>
        <w:t xml:space="preserve">z natury, rozlicza się z przydzielonych arkuszy spisowych. </w:t>
      </w:r>
    </w:p>
    <w:p w:rsidR="00243262" w:rsidRPr="00FE2DB7" w:rsidRDefault="00243262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§18</w:t>
      </w:r>
    </w:p>
    <w:p w:rsidR="00655FA9" w:rsidRDefault="00243262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Stwierdzone w czasie spisu niedobory lub nadwyżki należy ująć w protokole. </w:t>
      </w:r>
    </w:p>
    <w:p w:rsidR="00243262" w:rsidRPr="00655FA9" w:rsidRDefault="00243262" w:rsidP="00655FA9">
      <w:pPr>
        <w:spacing w:line="36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§19</w:t>
      </w:r>
    </w:p>
    <w:p w:rsidR="00243262" w:rsidRPr="00FE2DB7" w:rsidRDefault="00243262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Wyceny spisywanych składników majątkowych ujętych na arkuszach spisowych dokonuje upoważniona osoba na polecenie i pod kontrolą głównego księgowego. Po dokonaniu wyceny rzeczowych i pieniężnych składników majątku należy ustalić różnice inwentaryzacyjne poprzez porównanie stanu faktycznego podanego na arkuszach spisu z natury ze stanem wynikającym z ewidencji ilościowo-wartościowej. Wynikłe różnice należy wykazać w zestawieniu różnic inwentaryzacyjnych. W przypadku stwierdzenia różnic inwentaryzacyjnych należy przeprowadzić postępowanie wyjaśniające oraz w wyniku powstałych braków konsekwencje służbowe w stosunku do osoby odpowiedzialnej materialnie.</w:t>
      </w:r>
    </w:p>
    <w:p w:rsidR="00243262" w:rsidRPr="00FE2DB7" w:rsidRDefault="00243262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§20</w:t>
      </w:r>
    </w:p>
    <w:p w:rsidR="00C92F91" w:rsidRPr="00FE2DB7" w:rsidRDefault="00243262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t>Wszelkie różnice ujawnione w drodze inwentaryzacji należy ująć w księgach rachunkowych nie później niż z datą ostatniego dnia roku.</w:t>
      </w:r>
      <w:r w:rsidR="00C2702F" w:rsidRPr="00FE2DB7">
        <w:rPr>
          <w:rFonts w:ascii="Arial" w:eastAsia="MS Mincho" w:hAnsi="Arial" w:cs="Arial"/>
          <w:sz w:val="24"/>
          <w:szCs w:val="24"/>
          <w:lang w:val="pl-PL"/>
        </w:rPr>
        <w:t xml:space="preserve">   </w:t>
      </w:r>
    </w:p>
    <w:p w:rsidR="00243262" w:rsidRPr="00FE2DB7" w:rsidRDefault="00243262" w:rsidP="00655FA9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FE2DB7">
        <w:rPr>
          <w:rFonts w:ascii="Arial" w:eastAsia="MS Mincho" w:hAnsi="Arial" w:cs="Arial"/>
          <w:sz w:val="24"/>
          <w:szCs w:val="24"/>
          <w:lang w:val="pl-PL"/>
        </w:rPr>
        <w:t>§21</w:t>
      </w:r>
    </w:p>
    <w:p w:rsidR="00DF7DDF" w:rsidRPr="00FE2DB7" w:rsidRDefault="00243262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FE2DB7">
        <w:rPr>
          <w:rFonts w:ascii="Arial" w:hAnsi="Arial" w:cs="Arial"/>
          <w:sz w:val="24"/>
          <w:szCs w:val="24"/>
          <w:lang w:val="pl-PL"/>
        </w:rPr>
        <w:lastRenderedPageBreak/>
        <w:t xml:space="preserve">Spisu z natury wyposażenia dokonuje się w ostatnim kwartale roku obrachunkowego, </w:t>
      </w:r>
      <w:r w:rsidR="00627F8C" w:rsidRPr="00FE2DB7">
        <w:rPr>
          <w:rFonts w:ascii="Arial" w:hAnsi="Arial" w:cs="Arial"/>
          <w:sz w:val="24"/>
          <w:szCs w:val="24"/>
          <w:lang w:val="pl-PL"/>
        </w:rPr>
        <w:br/>
      </w:r>
      <w:r w:rsidRPr="00FE2DB7">
        <w:rPr>
          <w:rFonts w:ascii="Arial" w:hAnsi="Arial" w:cs="Arial"/>
          <w:sz w:val="24"/>
          <w:szCs w:val="24"/>
          <w:lang w:val="pl-PL"/>
        </w:rPr>
        <w:t>w termini</w:t>
      </w:r>
      <w:r w:rsidR="00627F8C" w:rsidRPr="00FE2DB7">
        <w:rPr>
          <w:rFonts w:ascii="Arial" w:hAnsi="Arial" w:cs="Arial"/>
          <w:sz w:val="24"/>
          <w:szCs w:val="24"/>
          <w:lang w:val="pl-PL"/>
        </w:rPr>
        <w:t>e ustalonym przez dyrektora.</w:t>
      </w:r>
    </w:p>
    <w:p w:rsidR="00D34E9F" w:rsidRDefault="007E0F2B" w:rsidP="0082592F">
      <w:pPr>
        <w:tabs>
          <w:tab w:val="left" w:pos="720"/>
        </w:tabs>
        <w:rPr>
          <w:rFonts w:ascii="Arial" w:hAnsi="Arial" w:cs="Arial"/>
        </w:rPr>
      </w:pPr>
      <w:r w:rsidRPr="00FE2DB7">
        <w:rPr>
          <w:rFonts w:ascii="Arial" w:hAnsi="Arial" w:cs="Arial"/>
          <w:sz w:val="24"/>
          <w:szCs w:val="24"/>
          <w:lang w:val="pl-PL"/>
        </w:rPr>
        <w:t xml:space="preserve"> </w:t>
      </w:r>
      <w:r w:rsidR="00627F8C" w:rsidRPr="00FE2DB7">
        <w:rPr>
          <w:rFonts w:ascii="Arial" w:hAnsi="Arial" w:cs="Arial"/>
          <w:lang w:val="pl-PL"/>
        </w:rPr>
        <w:t xml:space="preserve"> </w:t>
      </w:r>
      <w:proofErr w:type="spellStart"/>
      <w:r w:rsidR="00627F8C" w:rsidRPr="00FE2DB7">
        <w:rPr>
          <w:rFonts w:ascii="Arial" w:hAnsi="Arial" w:cs="Arial"/>
        </w:rPr>
        <w:t>Niniejsza</w:t>
      </w:r>
      <w:proofErr w:type="spellEnd"/>
      <w:r w:rsidR="00627F8C" w:rsidRPr="00FE2DB7">
        <w:rPr>
          <w:rFonts w:ascii="Arial" w:hAnsi="Arial" w:cs="Arial"/>
        </w:rPr>
        <w:t xml:space="preserve"> </w:t>
      </w:r>
      <w:proofErr w:type="spellStart"/>
      <w:r w:rsidR="00627F8C" w:rsidRPr="00FE2DB7">
        <w:rPr>
          <w:rFonts w:ascii="Arial" w:hAnsi="Arial" w:cs="Arial"/>
        </w:rPr>
        <w:t>instrukcja</w:t>
      </w:r>
      <w:proofErr w:type="spellEnd"/>
      <w:r w:rsidR="00627F8C" w:rsidRPr="00FE2DB7">
        <w:rPr>
          <w:rFonts w:ascii="Arial" w:hAnsi="Arial" w:cs="Arial"/>
        </w:rPr>
        <w:t xml:space="preserve"> </w:t>
      </w:r>
      <w:proofErr w:type="spellStart"/>
      <w:r w:rsidR="00627F8C" w:rsidRPr="00FE2DB7">
        <w:rPr>
          <w:rFonts w:ascii="Arial" w:hAnsi="Arial" w:cs="Arial"/>
        </w:rPr>
        <w:t>obowiązuje</w:t>
      </w:r>
      <w:proofErr w:type="spellEnd"/>
      <w:r w:rsidR="00627F8C" w:rsidRPr="00FE2DB7">
        <w:rPr>
          <w:rFonts w:ascii="Arial" w:hAnsi="Arial" w:cs="Arial"/>
        </w:rPr>
        <w:t xml:space="preserve"> od 0</w:t>
      </w:r>
      <w:r w:rsidR="0032369F" w:rsidRPr="00FE2DB7">
        <w:rPr>
          <w:rFonts w:ascii="Arial" w:hAnsi="Arial" w:cs="Arial"/>
        </w:rPr>
        <w:t>2</w:t>
      </w:r>
      <w:r w:rsidR="00627F8C" w:rsidRPr="00FE2DB7">
        <w:rPr>
          <w:rFonts w:ascii="Arial" w:hAnsi="Arial" w:cs="Arial"/>
        </w:rPr>
        <w:t>.1</w:t>
      </w:r>
      <w:r w:rsidR="0032369F" w:rsidRPr="00FE2DB7">
        <w:rPr>
          <w:rFonts w:ascii="Arial" w:hAnsi="Arial" w:cs="Arial"/>
        </w:rPr>
        <w:t>2</w:t>
      </w:r>
      <w:r w:rsidR="00627F8C" w:rsidRPr="00FE2DB7">
        <w:rPr>
          <w:rFonts w:ascii="Arial" w:hAnsi="Arial" w:cs="Arial"/>
        </w:rPr>
        <w:t>.202</w:t>
      </w:r>
      <w:r w:rsidR="0032369F" w:rsidRPr="00FE2DB7">
        <w:rPr>
          <w:rFonts w:ascii="Arial" w:hAnsi="Arial" w:cs="Arial"/>
        </w:rPr>
        <w:t>4</w:t>
      </w:r>
      <w:r w:rsidR="00627F8C" w:rsidRPr="00FE2DB7">
        <w:rPr>
          <w:rFonts w:ascii="Arial" w:hAnsi="Arial" w:cs="Arial"/>
        </w:rPr>
        <w:t>r</w:t>
      </w:r>
    </w:p>
    <w:p w:rsidR="00D34E9F" w:rsidRDefault="00D34E9F" w:rsidP="00D34E9F">
      <w:pPr>
        <w:tabs>
          <w:tab w:val="left" w:pos="720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Dyrektor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szkoły</w:t>
      </w:r>
      <w:proofErr w:type="spellEnd"/>
    </w:p>
    <w:p w:rsidR="00D34E9F" w:rsidRPr="00FE2DB7" w:rsidRDefault="00D34E9F" w:rsidP="00655FA9">
      <w:pPr>
        <w:tabs>
          <w:tab w:val="left" w:pos="72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Jadwiga </w:t>
      </w:r>
      <w:proofErr w:type="spellStart"/>
      <w:r>
        <w:rPr>
          <w:rFonts w:ascii="Arial" w:hAnsi="Arial" w:cs="Arial"/>
        </w:rPr>
        <w:t>Sipa</w:t>
      </w:r>
      <w:proofErr w:type="spellEnd"/>
    </w:p>
    <w:sectPr w:rsidR="00D34E9F" w:rsidRPr="00FE2DB7" w:rsidSect="007E076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765" w:rsidRDefault="004D2765" w:rsidP="00D22560">
      <w:pPr>
        <w:spacing w:after="0" w:line="240" w:lineRule="auto"/>
      </w:pPr>
      <w:r>
        <w:separator/>
      </w:r>
    </w:p>
  </w:endnote>
  <w:end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83493"/>
      <w:docPartObj>
        <w:docPartGallery w:val="Page Numbers (Bottom of Page)"/>
        <w:docPartUnique/>
      </w:docPartObj>
    </w:sdtPr>
    <w:sdtEndPr/>
    <w:sdtContent>
      <w:p w:rsidR="00D22560" w:rsidRDefault="00841A1B" w:rsidP="00655FA9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55F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765" w:rsidRDefault="004D2765" w:rsidP="00D22560">
      <w:pPr>
        <w:spacing w:after="0" w:line="240" w:lineRule="auto"/>
      </w:pPr>
      <w:r>
        <w:separator/>
      </w:r>
    </w:p>
  </w:footnote>
  <w:foot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21"/>
    <w:rsid w:val="001C5570"/>
    <w:rsid w:val="00243262"/>
    <w:rsid w:val="002F66CF"/>
    <w:rsid w:val="00304A39"/>
    <w:rsid w:val="0032369F"/>
    <w:rsid w:val="003F48CB"/>
    <w:rsid w:val="004431F3"/>
    <w:rsid w:val="004D2765"/>
    <w:rsid w:val="005A664E"/>
    <w:rsid w:val="005B57ED"/>
    <w:rsid w:val="00627F8C"/>
    <w:rsid w:val="00655FA9"/>
    <w:rsid w:val="0079081B"/>
    <w:rsid w:val="007E0766"/>
    <w:rsid w:val="007E0F2B"/>
    <w:rsid w:val="00823321"/>
    <w:rsid w:val="0082592F"/>
    <w:rsid w:val="00841A1B"/>
    <w:rsid w:val="00873216"/>
    <w:rsid w:val="00A71D2B"/>
    <w:rsid w:val="00AF3761"/>
    <w:rsid w:val="00B603A8"/>
    <w:rsid w:val="00C2702F"/>
    <w:rsid w:val="00C75286"/>
    <w:rsid w:val="00C8159C"/>
    <w:rsid w:val="00C92F91"/>
    <w:rsid w:val="00D22560"/>
    <w:rsid w:val="00D34E9F"/>
    <w:rsid w:val="00DF7DDF"/>
    <w:rsid w:val="00E14435"/>
    <w:rsid w:val="00EC54F5"/>
    <w:rsid w:val="00FE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E55CD477-AADC-49BA-957E-7387CB11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560"/>
  </w:style>
  <w:style w:type="paragraph" w:styleId="Stopka">
    <w:name w:val="footer"/>
    <w:basedOn w:val="Normalny"/>
    <w:link w:val="StopkaZnak"/>
    <w:uiPriority w:val="99"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560"/>
  </w:style>
  <w:style w:type="paragraph" w:styleId="Tekstdymka">
    <w:name w:val="Balloon Text"/>
    <w:basedOn w:val="Normalny"/>
    <w:link w:val="TekstdymkaZnak"/>
    <w:uiPriority w:val="99"/>
    <w:semiHidden/>
    <w:unhideWhenUsed/>
    <w:rsid w:val="00A71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0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 LO</Company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Poczta</cp:lastModifiedBy>
  <cp:revision>9</cp:revision>
  <cp:lastPrinted>2022-02-11T08:37:00Z</cp:lastPrinted>
  <dcterms:created xsi:type="dcterms:W3CDTF">2022-02-07T18:17:00Z</dcterms:created>
  <dcterms:modified xsi:type="dcterms:W3CDTF">2025-09-22T10:04:00Z</dcterms:modified>
</cp:coreProperties>
</file>