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16C7A">
        <w:rPr>
          <w:rFonts w:asciiTheme="minorHAnsi" w:hAnsiTheme="minorHAnsi" w:cstheme="minorHAnsi"/>
          <w:b/>
        </w:rPr>
        <w:t>Zarządzenie nr 6/2024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16C7A">
        <w:rPr>
          <w:rFonts w:asciiTheme="minorHAnsi" w:hAnsiTheme="minorHAnsi" w:cstheme="minorHAnsi"/>
          <w:b/>
        </w:rPr>
        <w:t>Dyrektora Szkoły Podstawowej nr 25 im. Stanisława Staszica w Częstochowie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16C7A">
        <w:rPr>
          <w:rFonts w:asciiTheme="minorHAnsi" w:hAnsiTheme="minorHAnsi" w:cstheme="minorHAnsi"/>
          <w:b/>
        </w:rPr>
        <w:t>z dnia 19.02.2024 roku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16C7A">
        <w:rPr>
          <w:rFonts w:asciiTheme="minorHAnsi" w:hAnsiTheme="minorHAnsi" w:cstheme="minorHAnsi"/>
          <w:b/>
        </w:rPr>
        <w:t>w sprawie powołania Komisji Rekrutacyjnej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 xml:space="preserve">Na podstawie art. 29 ust. 2 pkt 2 i art. 154 ust. 1 pkt 1 ustawy z dnia 14 grudnia 2016 r. – Prawo Oświatowe (tj. Dz.U. z 2023 r., poz. 900 z </w:t>
      </w:r>
      <w:proofErr w:type="spellStart"/>
      <w:r w:rsidRPr="00316C7A">
        <w:rPr>
          <w:rFonts w:asciiTheme="minorHAnsi" w:hAnsiTheme="minorHAnsi" w:cstheme="minorHAnsi"/>
        </w:rPr>
        <w:t>póź</w:t>
      </w:r>
      <w:proofErr w:type="spellEnd"/>
      <w:r w:rsidRPr="00316C7A">
        <w:rPr>
          <w:rFonts w:asciiTheme="minorHAnsi" w:hAnsiTheme="minorHAnsi" w:cstheme="minorHAnsi"/>
        </w:rPr>
        <w:t>. zm.) zarządzam, co następuje: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§ 1.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 xml:space="preserve">Powołuję Komisję Rekrutacyjną w celu przeprowadzenia postępowania rekrutacyjnego 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 xml:space="preserve">do klasy pierwszej Szkoły Podstawowej nr 25 im. Stanisława Staszica w Częstochowie </w:t>
      </w:r>
      <w:r w:rsidR="00316C7A">
        <w:rPr>
          <w:rFonts w:asciiTheme="minorHAnsi" w:hAnsiTheme="minorHAnsi" w:cstheme="minorHAnsi"/>
        </w:rPr>
        <w:br/>
      </w:r>
      <w:r w:rsidRPr="00316C7A">
        <w:rPr>
          <w:rFonts w:asciiTheme="minorHAnsi" w:hAnsiTheme="minorHAnsi" w:cstheme="minorHAnsi"/>
        </w:rPr>
        <w:t>na rok szkolny 2024/2025.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§ 2.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Skład Komisji Rekrutacyjnej, o której mowa w § 1:</w:t>
      </w:r>
    </w:p>
    <w:p w:rsidR="00840A34" w:rsidRPr="00316C7A" w:rsidRDefault="00840A34" w:rsidP="00316C7A">
      <w:pPr>
        <w:pStyle w:val="Akapitzlist"/>
        <w:numPr>
          <w:ilvl w:val="0"/>
          <w:numId w:val="1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Ilona Cierpińska</w:t>
      </w:r>
    </w:p>
    <w:p w:rsidR="00840A34" w:rsidRPr="00316C7A" w:rsidRDefault="00840A34" w:rsidP="00316C7A">
      <w:pPr>
        <w:pStyle w:val="Akapitzlist"/>
        <w:numPr>
          <w:ilvl w:val="0"/>
          <w:numId w:val="1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Daria Rataj</w:t>
      </w:r>
    </w:p>
    <w:p w:rsidR="00840A34" w:rsidRPr="00316C7A" w:rsidRDefault="00840A34" w:rsidP="00316C7A">
      <w:pPr>
        <w:pStyle w:val="Akapitzlist"/>
        <w:numPr>
          <w:ilvl w:val="0"/>
          <w:numId w:val="1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Rafał Dębowski.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Na przewodniczącego Komisji Rekrutacyjnej wyznaczam Panią Ilonę Cierpińską.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§ 3.</w:t>
      </w: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Do zadań Komisji Rekrutacyjnej należy: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Ustalenie wyników postępowania rekrutacyjnego z zachowaniem obowiązujących zasad rekrutacji.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Przygotowanie oraz przygotowanie do publicznej wiadomości listy kandydatów zakwalifikowanych i listy kandydatów niezakwalifikowanych.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Przygotowanie oraz przygotowanie do publicznej wiadomości listy kandydatów przyjętych</w:t>
      </w:r>
      <w:r w:rsidR="00316C7A">
        <w:rPr>
          <w:rFonts w:asciiTheme="minorHAnsi" w:hAnsiTheme="minorHAnsi" w:cstheme="minorHAnsi"/>
          <w:sz w:val="24"/>
          <w:szCs w:val="24"/>
        </w:rPr>
        <w:br/>
      </w:r>
      <w:r w:rsidRPr="00316C7A">
        <w:rPr>
          <w:rFonts w:asciiTheme="minorHAnsi" w:hAnsiTheme="minorHAnsi" w:cstheme="minorHAnsi"/>
          <w:sz w:val="24"/>
          <w:szCs w:val="24"/>
        </w:rPr>
        <w:t xml:space="preserve"> i nieprzyjętych.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Sporządzenie protokołu postępowania rekrutacyjnego.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Weryfikacja danych zawartych w dostarczonych wnioskach.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W przypadku wykorzystania w procesie rekrutacji systemu elektronicznego nadzór</w:t>
      </w:r>
      <w:r w:rsidR="00316C7A">
        <w:rPr>
          <w:rFonts w:asciiTheme="minorHAnsi" w:hAnsiTheme="minorHAnsi" w:cstheme="minorHAnsi"/>
          <w:sz w:val="24"/>
          <w:szCs w:val="24"/>
        </w:rPr>
        <w:br/>
      </w:r>
      <w:r w:rsidRPr="00316C7A">
        <w:rPr>
          <w:rFonts w:asciiTheme="minorHAnsi" w:hAnsiTheme="minorHAnsi" w:cstheme="minorHAnsi"/>
          <w:sz w:val="24"/>
          <w:szCs w:val="24"/>
        </w:rPr>
        <w:t xml:space="preserve"> nad prawidłowością  jego wykorzystania.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Sporządzenie w terminie przewidzianym w przepisach uzasadnień odmów przyjęcia kandydatów, których rodzice o to wystąpili.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 xml:space="preserve">Niezwłoczne udzielenie dyrektorowi szkoły wszelkich wyjaśnień, w szczególności </w:t>
      </w:r>
    </w:p>
    <w:p w:rsidR="00840A34" w:rsidRPr="00316C7A" w:rsidRDefault="00840A34" w:rsidP="00316C7A">
      <w:pPr>
        <w:pStyle w:val="Akapitzlist"/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w odniesieniu do kandydatów, których rodzice wnieśl</w:t>
      </w:r>
      <w:r w:rsidR="00316C7A">
        <w:rPr>
          <w:rFonts w:asciiTheme="minorHAnsi" w:hAnsiTheme="minorHAnsi" w:cstheme="minorHAnsi"/>
          <w:sz w:val="24"/>
          <w:szCs w:val="24"/>
        </w:rPr>
        <w:t xml:space="preserve">i odwołanie od rozstrzygnięcia </w:t>
      </w:r>
      <w:r w:rsidRPr="00316C7A">
        <w:rPr>
          <w:rFonts w:asciiTheme="minorHAnsi" w:hAnsiTheme="minorHAnsi" w:cstheme="minorHAnsi"/>
          <w:sz w:val="24"/>
          <w:szCs w:val="24"/>
        </w:rPr>
        <w:t>Komisji Rekrutacyjnej.</w:t>
      </w:r>
    </w:p>
    <w:p w:rsidR="00840A34" w:rsidRPr="00316C7A" w:rsidRDefault="00840A34" w:rsidP="00316C7A">
      <w:pPr>
        <w:pStyle w:val="Akapitzlist"/>
        <w:numPr>
          <w:ilvl w:val="0"/>
          <w:numId w:val="2"/>
        </w:numPr>
        <w:spacing w:after="0"/>
        <w:ind w:left="0"/>
        <w:rPr>
          <w:rFonts w:asciiTheme="minorHAnsi" w:hAnsiTheme="minorHAnsi" w:cstheme="minorHAnsi"/>
          <w:sz w:val="24"/>
          <w:szCs w:val="24"/>
        </w:rPr>
      </w:pPr>
      <w:r w:rsidRPr="00316C7A">
        <w:rPr>
          <w:rFonts w:asciiTheme="minorHAnsi" w:hAnsiTheme="minorHAnsi" w:cstheme="minorHAnsi"/>
          <w:sz w:val="24"/>
          <w:szCs w:val="24"/>
        </w:rPr>
        <w:t>Dbanie o przetwarzania danych osobowych kandydatów w trakcie całego procesu rekrutacji, z poszanowaniem zapisów ustawy Prawo oświatowe oraz ustawy o ochronie danych osobowych.</w:t>
      </w:r>
    </w:p>
    <w:p w:rsidR="00316C7A" w:rsidRDefault="00316C7A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lastRenderedPageBreak/>
        <w:t>§ 4.</w:t>
      </w:r>
      <w:bookmarkStart w:id="0" w:name="_GoBack"/>
      <w:bookmarkEnd w:id="0"/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  <w:r w:rsidRPr="00316C7A">
        <w:rPr>
          <w:rFonts w:asciiTheme="minorHAnsi" w:hAnsiTheme="minorHAnsi" w:cstheme="minorHAnsi"/>
        </w:rPr>
        <w:t>Zarządzenie wchodzi w życie z dniem podpisania i obowiązuje  do czasu zakończenia postępowania rekrutacyjnego na rok szkolny 2024/2025.</w:t>
      </w:r>
    </w:p>
    <w:p w:rsidR="00840A34" w:rsidRPr="00316C7A" w:rsidRDefault="00840A34" w:rsidP="00316C7A">
      <w:pPr>
        <w:spacing w:line="276" w:lineRule="auto"/>
        <w:jc w:val="center"/>
        <w:rPr>
          <w:rFonts w:asciiTheme="minorHAnsi" w:hAnsiTheme="minorHAnsi" w:cstheme="minorHAnsi"/>
        </w:rPr>
      </w:pPr>
    </w:p>
    <w:p w:rsidR="00840A34" w:rsidRPr="00316C7A" w:rsidRDefault="00840A34" w:rsidP="00316C7A">
      <w:pPr>
        <w:spacing w:line="276" w:lineRule="auto"/>
        <w:rPr>
          <w:rFonts w:asciiTheme="minorHAnsi" w:hAnsiTheme="minorHAnsi" w:cstheme="minorHAnsi"/>
        </w:rPr>
      </w:pPr>
    </w:p>
    <w:p w:rsidR="00BB2162" w:rsidRPr="00316C7A" w:rsidRDefault="00BB2162" w:rsidP="00316C7A">
      <w:pPr>
        <w:spacing w:line="276" w:lineRule="auto"/>
        <w:rPr>
          <w:rFonts w:asciiTheme="minorHAnsi" w:hAnsiTheme="minorHAnsi" w:cstheme="minorHAnsi"/>
        </w:rPr>
      </w:pPr>
    </w:p>
    <w:sectPr w:rsidR="00BB2162" w:rsidRPr="00316C7A" w:rsidSect="00744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A2197"/>
    <w:multiLevelType w:val="hybridMultilevel"/>
    <w:tmpl w:val="F3A80E84"/>
    <w:lvl w:ilvl="0" w:tplc="53D4559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96" w:hanging="360"/>
      </w:pPr>
    </w:lvl>
    <w:lvl w:ilvl="2" w:tplc="0415001B" w:tentative="1">
      <w:start w:val="1"/>
      <w:numFmt w:val="lowerRoman"/>
      <w:lvlText w:val="%3."/>
      <w:lvlJc w:val="right"/>
      <w:pPr>
        <w:ind w:left="524" w:hanging="180"/>
      </w:pPr>
    </w:lvl>
    <w:lvl w:ilvl="3" w:tplc="0415000F" w:tentative="1">
      <w:start w:val="1"/>
      <w:numFmt w:val="decimal"/>
      <w:lvlText w:val="%4."/>
      <w:lvlJc w:val="left"/>
      <w:pPr>
        <w:ind w:left="1244" w:hanging="360"/>
      </w:pPr>
    </w:lvl>
    <w:lvl w:ilvl="4" w:tplc="04150019" w:tentative="1">
      <w:start w:val="1"/>
      <w:numFmt w:val="lowerLetter"/>
      <w:lvlText w:val="%5."/>
      <w:lvlJc w:val="left"/>
      <w:pPr>
        <w:ind w:left="1964" w:hanging="360"/>
      </w:pPr>
    </w:lvl>
    <w:lvl w:ilvl="5" w:tplc="0415001B" w:tentative="1">
      <w:start w:val="1"/>
      <w:numFmt w:val="lowerRoman"/>
      <w:lvlText w:val="%6."/>
      <w:lvlJc w:val="right"/>
      <w:pPr>
        <w:ind w:left="2684" w:hanging="180"/>
      </w:pPr>
    </w:lvl>
    <w:lvl w:ilvl="6" w:tplc="0415000F" w:tentative="1">
      <w:start w:val="1"/>
      <w:numFmt w:val="decimal"/>
      <w:lvlText w:val="%7."/>
      <w:lvlJc w:val="left"/>
      <w:pPr>
        <w:ind w:left="3404" w:hanging="360"/>
      </w:pPr>
    </w:lvl>
    <w:lvl w:ilvl="7" w:tplc="04150019" w:tentative="1">
      <w:start w:val="1"/>
      <w:numFmt w:val="lowerLetter"/>
      <w:lvlText w:val="%8."/>
      <w:lvlJc w:val="left"/>
      <w:pPr>
        <w:ind w:left="4124" w:hanging="360"/>
      </w:pPr>
    </w:lvl>
    <w:lvl w:ilvl="8" w:tplc="0415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1" w15:restartNumberingAfterBreak="0">
    <w:nsid w:val="7B3A41ED"/>
    <w:multiLevelType w:val="hybridMultilevel"/>
    <w:tmpl w:val="221E34AC"/>
    <w:lvl w:ilvl="0" w:tplc="3300D176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96" w:hanging="360"/>
      </w:pPr>
    </w:lvl>
    <w:lvl w:ilvl="2" w:tplc="0415001B" w:tentative="1">
      <w:start w:val="1"/>
      <w:numFmt w:val="lowerRoman"/>
      <w:lvlText w:val="%3."/>
      <w:lvlJc w:val="right"/>
      <w:pPr>
        <w:ind w:left="524" w:hanging="180"/>
      </w:pPr>
    </w:lvl>
    <w:lvl w:ilvl="3" w:tplc="0415000F" w:tentative="1">
      <w:start w:val="1"/>
      <w:numFmt w:val="decimal"/>
      <w:lvlText w:val="%4."/>
      <w:lvlJc w:val="left"/>
      <w:pPr>
        <w:ind w:left="1244" w:hanging="360"/>
      </w:pPr>
    </w:lvl>
    <w:lvl w:ilvl="4" w:tplc="04150019" w:tentative="1">
      <w:start w:val="1"/>
      <w:numFmt w:val="lowerLetter"/>
      <w:lvlText w:val="%5."/>
      <w:lvlJc w:val="left"/>
      <w:pPr>
        <w:ind w:left="1964" w:hanging="360"/>
      </w:pPr>
    </w:lvl>
    <w:lvl w:ilvl="5" w:tplc="0415001B" w:tentative="1">
      <w:start w:val="1"/>
      <w:numFmt w:val="lowerRoman"/>
      <w:lvlText w:val="%6."/>
      <w:lvlJc w:val="right"/>
      <w:pPr>
        <w:ind w:left="2684" w:hanging="180"/>
      </w:pPr>
    </w:lvl>
    <w:lvl w:ilvl="6" w:tplc="0415000F" w:tentative="1">
      <w:start w:val="1"/>
      <w:numFmt w:val="decimal"/>
      <w:lvlText w:val="%7."/>
      <w:lvlJc w:val="left"/>
      <w:pPr>
        <w:ind w:left="3404" w:hanging="360"/>
      </w:pPr>
    </w:lvl>
    <w:lvl w:ilvl="7" w:tplc="04150019" w:tentative="1">
      <w:start w:val="1"/>
      <w:numFmt w:val="lowerLetter"/>
      <w:lvlText w:val="%8."/>
      <w:lvlJc w:val="left"/>
      <w:pPr>
        <w:ind w:left="4124" w:hanging="360"/>
      </w:pPr>
    </w:lvl>
    <w:lvl w:ilvl="8" w:tplc="0415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59"/>
    <w:rsid w:val="00316C7A"/>
    <w:rsid w:val="00840A34"/>
    <w:rsid w:val="00BB2162"/>
    <w:rsid w:val="00F3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D7F2"/>
  <w15:chartTrackingRefBased/>
  <w15:docId w15:val="{6D1FA8E0-06D8-44C2-B23A-84B2AA08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9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0A3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</dc:creator>
  <cp:keywords/>
  <dc:description/>
  <cp:lastModifiedBy>Acer</cp:lastModifiedBy>
  <cp:revision>2</cp:revision>
  <dcterms:created xsi:type="dcterms:W3CDTF">2025-10-23T06:53:00Z</dcterms:created>
  <dcterms:modified xsi:type="dcterms:W3CDTF">2025-10-23T06:53:00Z</dcterms:modified>
</cp:coreProperties>
</file>