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2A9" w:rsidRPr="006810B3" w:rsidRDefault="00B402A9" w:rsidP="00B402A9">
      <w:pPr>
        <w:jc w:val="right"/>
      </w:pPr>
      <w:r w:rsidRPr="006810B3">
        <w:t xml:space="preserve">Częstochowa, </w:t>
      </w:r>
      <w:r>
        <w:t>15</w:t>
      </w:r>
      <w:r w:rsidRPr="006810B3">
        <w:t>.</w:t>
      </w:r>
      <w:r>
        <w:t>01</w:t>
      </w:r>
      <w:r w:rsidRPr="006810B3">
        <w:t>.202</w:t>
      </w:r>
      <w:r>
        <w:t>6</w:t>
      </w:r>
      <w:r w:rsidRPr="006810B3">
        <w:t>.</w:t>
      </w:r>
    </w:p>
    <w:p w:rsidR="00B402A9" w:rsidRPr="006810B3" w:rsidRDefault="00B402A9" w:rsidP="00B402A9"/>
    <w:p w:rsidR="00B402A9" w:rsidRPr="006810B3" w:rsidRDefault="00B402A9" w:rsidP="00B402A9">
      <w:pPr>
        <w:jc w:val="center"/>
      </w:pPr>
      <w:r w:rsidRPr="006810B3">
        <w:t xml:space="preserve">Zarządzenie nr </w:t>
      </w:r>
      <w:r>
        <w:t>3</w:t>
      </w:r>
      <w:r w:rsidRPr="006810B3">
        <w:t>/202</w:t>
      </w:r>
      <w:r>
        <w:t>6</w:t>
      </w:r>
    </w:p>
    <w:p w:rsidR="00B402A9" w:rsidRPr="006810B3" w:rsidRDefault="00B402A9" w:rsidP="00B402A9"/>
    <w:p w:rsidR="00B402A9" w:rsidRPr="006810B3" w:rsidRDefault="00B402A9" w:rsidP="00B402A9">
      <w:r w:rsidRPr="006810B3">
        <w:t>Dyrektora Zespołu Szkół im. Jana Kochano</w:t>
      </w:r>
      <w:r>
        <w:t>wskiego w Częstochowie w sprawie Standardów Ochrony Małoletnich:</w:t>
      </w:r>
    </w:p>
    <w:p w:rsidR="00B402A9" w:rsidRPr="00B7505C" w:rsidRDefault="00B402A9" w:rsidP="00B402A9">
      <w:pPr>
        <w:spacing w:after="0" w:line="240" w:lineRule="auto"/>
        <w:rPr>
          <w:rFonts w:eastAsia="Times New Roman" w:cstheme="minorHAnsi"/>
          <w:lang w:eastAsia="pl-PL"/>
        </w:rPr>
      </w:pPr>
    </w:p>
    <w:p w:rsidR="00B402A9" w:rsidRDefault="00B402A9" w:rsidP="00B402A9">
      <w:pPr>
        <w:pStyle w:val="NormalnyWeb"/>
        <w:spacing w:before="0" w:beforeAutospacing="0" w:after="0" w:afterAutospacing="0"/>
        <w:rPr>
          <w:rFonts w:asciiTheme="minorHAnsi" w:hAnsiTheme="minorHAnsi" w:cstheme="minorHAnsi"/>
          <w:sz w:val="22"/>
          <w:szCs w:val="22"/>
        </w:rPr>
      </w:pPr>
      <w:r w:rsidRPr="00B402A9">
        <w:rPr>
          <w:rFonts w:asciiTheme="minorHAnsi" w:hAnsiTheme="minorHAnsi" w:cstheme="minorHAnsi"/>
          <w:sz w:val="22"/>
          <w:szCs w:val="22"/>
        </w:rPr>
        <w:t>Na podstawie art. 22b Ustawy z dnia 28 lipca 2023r.o zmianie ustawy - Kodeks Rodzinny i Opiekuńczy oraz niektó</w:t>
      </w:r>
      <w:bookmarkStart w:id="0" w:name="_GoBack"/>
      <w:bookmarkEnd w:id="0"/>
      <w:r w:rsidRPr="00B402A9">
        <w:rPr>
          <w:rFonts w:asciiTheme="minorHAnsi" w:hAnsiTheme="minorHAnsi" w:cstheme="minorHAnsi"/>
          <w:sz w:val="22"/>
          <w:szCs w:val="22"/>
        </w:rPr>
        <w:t>rych innych ustaw (Dz. U. z 2023 poz. 1606) po aktualizacji podaję jednolitą treść Standardów Ochrony Małoletnich i proszę o zapoznanie</w:t>
      </w:r>
      <w:r>
        <w:rPr>
          <w:rFonts w:asciiTheme="minorHAnsi" w:hAnsiTheme="minorHAnsi" w:cstheme="minorHAnsi"/>
          <w:sz w:val="22"/>
          <w:szCs w:val="22"/>
        </w:rPr>
        <w:t xml:space="preserve"> się</w:t>
      </w:r>
      <w:r w:rsidRPr="00B402A9">
        <w:rPr>
          <w:rFonts w:asciiTheme="minorHAnsi" w:hAnsiTheme="minorHAnsi" w:cstheme="minorHAnsi"/>
          <w:sz w:val="22"/>
          <w:szCs w:val="22"/>
        </w:rPr>
        <w:t xml:space="preserve"> z nimi. </w:t>
      </w:r>
    </w:p>
    <w:p w:rsidR="00B402A9" w:rsidRDefault="00B402A9" w:rsidP="00B402A9">
      <w:pPr>
        <w:pStyle w:val="NormalnyWeb"/>
        <w:spacing w:before="0" w:beforeAutospacing="0" w:after="0" w:afterAutospacing="0"/>
        <w:rPr>
          <w:rFonts w:asciiTheme="minorHAnsi" w:hAnsiTheme="minorHAnsi" w:cstheme="minorHAnsi"/>
          <w:sz w:val="22"/>
          <w:szCs w:val="22"/>
        </w:rPr>
      </w:pPr>
    </w:p>
    <w:p w:rsidR="00B402A9" w:rsidRPr="00B402A9" w:rsidRDefault="00B402A9" w:rsidP="00B402A9">
      <w:pPr>
        <w:spacing w:after="330" w:line="240" w:lineRule="auto"/>
        <w:jc w:val="center"/>
        <w:rPr>
          <w:rFonts w:eastAsia="Times New Roman" w:cstheme="minorHAnsi"/>
          <w:lang w:eastAsia="pl-PL"/>
        </w:rPr>
      </w:pPr>
      <w:r w:rsidRPr="008561BC">
        <w:rPr>
          <w:rFonts w:ascii="Arial" w:eastAsia="Times New Roman" w:hAnsi="Arial" w:cs="Arial"/>
          <w:sz w:val="33"/>
          <w:szCs w:val="33"/>
          <w:lang w:eastAsia="pl-PL"/>
        </w:rPr>
        <w:br/>
      </w:r>
      <w:r w:rsidRPr="00B402A9">
        <w:rPr>
          <w:rFonts w:eastAsia="Times New Roman" w:cstheme="minorHAnsi"/>
          <w:b/>
          <w:bCs/>
          <w:lang w:eastAsia="pl-PL"/>
        </w:rPr>
        <w:t>Standardy ochrony małoletnich</w:t>
      </w:r>
      <w:r w:rsidRPr="00B402A9">
        <w:rPr>
          <w:rFonts w:eastAsia="Times New Roman" w:cstheme="minorHAnsi"/>
          <w:lang w:eastAsia="pl-PL"/>
        </w:rPr>
        <w:br/>
      </w:r>
      <w:r w:rsidRPr="00B402A9">
        <w:rPr>
          <w:rFonts w:eastAsia="Times New Roman" w:cstheme="minorHAnsi"/>
          <w:lang w:eastAsia="pl-PL"/>
        </w:rPr>
        <w:br/>
      </w:r>
      <w:r>
        <w:rPr>
          <w:rFonts w:eastAsia="Times New Roman" w:cstheme="minorHAnsi"/>
          <w:b/>
          <w:bCs/>
          <w:lang w:eastAsia="pl-PL"/>
        </w:rPr>
        <w:t>P</w:t>
      </w:r>
      <w:r w:rsidRPr="00B402A9">
        <w:rPr>
          <w:rFonts w:eastAsia="Times New Roman" w:cstheme="minorHAnsi"/>
          <w:b/>
          <w:bCs/>
          <w:lang w:eastAsia="pl-PL"/>
        </w:rPr>
        <w:t>reambuła</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Misją naszej szkoły jest: „Szkoła to dobro tworzone przez ludzi i dla ludzi. Pragniemy wychować takiego ucznia, aby potrafił korzystać ze skarbnicy wiedzy i tradycji rodzinnych, szkolnych, narodowych dla własnego jak najlepszego rozwoju”.</w:t>
      </w:r>
    </w:p>
    <w:p w:rsidR="00B402A9" w:rsidRDefault="00B402A9" w:rsidP="00B402A9">
      <w:pPr>
        <w:spacing w:after="240" w:line="270" w:lineRule="atLeast"/>
        <w:rPr>
          <w:rFonts w:eastAsia="Times New Roman" w:cstheme="minorHAnsi"/>
          <w:b/>
          <w:bCs/>
          <w:lang w:eastAsia="pl-PL"/>
        </w:rPr>
      </w:pPr>
      <w:r w:rsidRPr="00B402A9">
        <w:rPr>
          <w:rFonts w:eastAsia="Times New Roman" w:cstheme="minorHAnsi"/>
          <w:lang w:eastAsia="pl-PL"/>
        </w:rPr>
        <w:t>Naczelną zasadą wszystkich działań podejmowanych przez pracowników Zespołu Szkół im. Jana Kochanowskiego w Częstochowie jest działanie dla dobra dziecka i w jego najlepszym interesie. Pracownik szkoły traktuje dziecko z szacunkiem oraz uwzględnia jego potrzeby. Niedopuszczalne jest stosowanie przez pracownika wobec dziecka przemocy w jakiejkolwiek formie. Pracownik szkoły, realizując te cele, działa w ramach obowiązującego prawa, przepisów wewnętrznych szkoły oraz swoich kompetencji.</w:t>
      </w:r>
      <w:r w:rsidRPr="00B402A9">
        <w:rPr>
          <w:rFonts w:eastAsia="Times New Roman" w:cstheme="minorHAnsi"/>
          <w:lang w:eastAsia="pl-PL"/>
        </w:rPr>
        <w:br/>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b/>
          <w:bCs/>
          <w:lang w:eastAsia="pl-PL"/>
        </w:rPr>
        <w:t>Podstawy prawne Standardów ochrony małoletnich</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xml:space="preserve">• Konwencja o prawach dziecka przyjęta przez Zgromadzenie Ogólne Narodów Zjednoczonych dnia 20 listopada 1989 r. (Dz. U. z 1991r. Nr 120, poz. 526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w:t>
      </w:r>
      <w:r w:rsidRPr="00B402A9">
        <w:rPr>
          <w:rFonts w:eastAsia="Times New Roman" w:cstheme="minorHAnsi"/>
          <w:lang w:eastAsia="pl-PL"/>
        </w:rPr>
        <w:br/>
        <w:t xml:space="preserve">• Konstytucja Rzeczypospolitej Polskiej z dnia 2 kwietnia 1997 r. (Dz. U. Nr 78, poz. 483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w:t>
      </w:r>
      <w:r w:rsidRPr="00B402A9">
        <w:rPr>
          <w:rFonts w:eastAsia="Times New Roman" w:cstheme="minorHAnsi"/>
          <w:lang w:eastAsia="pl-PL"/>
        </w:rPr>
        <w:br/>
        <w:t>• Ustawa z dnia 25 lutego 1964 r. Kodeks rodzinny i opiekuńczy (</w:t>
      </w:r>
      <w:proofErr w:type="spellStart"/>
      <w:r w:rsidRPr="00B402A9">
        <w:rPr>
          <w:rFonts w:eastAsia="Times New Roman" w:cstheme="minorHAnsi"/>
          <w:lang w:eastAsia="pl-PL"/>
        </w:rPr>
        <w:t>t.j</w:t>
      </w:r>
      <w:proofErr w:type="spellEnd"/>
      <w:r w:rsidRPr="00B402A9">
        <w:rPr>
          <w:rFonts w:eastAsia="Times New Roman" w:cstheme="minorHAnsi"/>
          <w:lang w:eastAsia="pl-PL"/>
        </w:rPr>
        <w:t>. Dz. U. z 2020 r. poz. 1359)</w:t>
      </w:r>
      <w:r w:rsidRPr="00B402A9">
        <w:rPr>
          <w:rFonts w:eastAsia="Times New Roman" w:cstheme="minorHAnsi"/>
          <w:lang w:eastAsia="pl-PL"/>
        </w:rPr>
        <w:br/>
        <w:t>• Ustawa z dnia 28 lipca 2023 r. o zmianie ustawy - Kodeks rodzinny i opiekuńczy oraz niektórych innych ustaw (Dz. U. poz. 1606).</w:t>
      </w:r>
      <w:r w:rsidRPr="00B402A9">
        <w:rPr>
          <w:rFonts w:eastAsia="Times New Roman" w:cstheme="minorHAnsi"/>
          <w:lang w:eastAsia="pl-PL"/>
        </w:rPr>
        <w:br/>
        <w:t>• Ustawa z dnia 13 maja 2016 r. o przeciwdziałaniu zagrożeniom przestępczością na tle seksualnym (</w:t>
      </w:r>
      <w:proofErr w:type="spellStart"/>
      <w:r w:rsidRPr="00B402A9">
        <w:rPr>
          <w:rFonts w:eastAsia="Times New Roman" w:cstheme="minorHAnsi"/>
          <w:lang w:eastAsia="pl-PL"/>
        </w:rPr>
        <w:t>t.j</w:t>
      </w:r>
      <w:proofErr w:type="spellEnd"/>
      <w:r w:rsidRPr="00B402A9">
        <w:rPr>
          <w:rFonts w:eastAsia="Times New Roman" w:cstheme="minorHAnsi"/>
          <w:lang w:eastAsia="pl-PL"/>
        </w:rPr>
        <w:t xml:space="preserve">. Dz. U. z 2023 r. poz. 31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w:t>
      </w:r>
      <w:r w:rsidRPr="00B402A9">
        <w:rPr>
          <w:rFonts w:eastAsia="Times New Roman" w:cstheme="minorHAnsi"/>
          <w:lang w:eastAsia="pl-PL"/>
        </w:rPr>
        <w:br/>
        <w:t>• Ustawa z dnia 29 lipca 2005 r. o przeciwdziałaniu przemocy domowej (</w:t>
      </w:r>
      <w:proofErr w:type="spellStart"/>
      <w:r w:rsidRPr="00B402A9">
        <w:rPr>
          <w:rFonts w:eastAsia="Times New Roman" w:cstheme="minorHAnsi"/>
          <w:lang w:eastAsia="pl-PL"/>
        </w:rPr>
        <w:t>t.j</w:t>
      </w:r>
      <w:proofErr w:type="spellEnd"/>
      <w:r w:rsidRPr="00B402A9">
        <w:rPr>
          <w:rFonts w:eastAsia="Times New Roman" w:cstheme="minorHAnsi"/>
          <w:lang w:eastAsia="pl-PL"/>
        </w:rPr>
        <w:t>. Dz. U. z 2021 r. poz. 1249).</w:t>
      </w:r>
      <w:r w:rsidRPr="00B402A9">
        <w:rPr>
          <w:rFonts w:eastAsia="Times New Roman" w:cstheme="minorHAnsi"/>
          <w:lang w:eastAsia="pl-PL"/>
        </w:rPr>
        <w:br/>
        <w:t>• Ustawa z dnia 6 czerwca 1997 r. Kodeks karny (</w:t>
      </w:r>
      <w:proofErr w:type="spellStart"/>
      <w:r w:rsidRPr="00B402A9">
        <w:rPr>
          <w:rFonts w:eastAsia="Times New Roman" w:cstheme="minorHAnsi"/>
          <w:lang w:eastAsia="pl-PL"/>
        </w:rPr>
        <w:t>t.j</w:t>
      </w:r>
      <w:proofErr w:type="spellEnd"/>
      <w:r w:rsidRPr="00B402A9">
        <w:rPr>
          <w:rFonts w:eastAsia="Times New Roman" w:cstheme="minorHAnsi"/>
          <w:lang w:eastAsia="pl-PL"/>
        </w:rPr>
        <w:t xml:space="preserve">. Dz. U. z 2022 r. poz. 1138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w:t>
      </w:r>
      <w:r w:rsidRPr="00B402A9">
        <w:rPr>
          <w:rFonts w:eastAsia="Times New Roman" w:cstheme="minorHAnsi"/>
          <w:lang w:eastAsia="pl-PL"/>
        </w:rPr>
        <w:br/>
        <w:t>• Ustawa z dnia 6 czerwca 1997 r. Kodeks postępowania karnego (</w:t>
      </w:r>
      <w:proofErr w:type="spellStart"/>
      <w:r w:rsidRPr="00B402A9">
        <w:rPr>
          <w:rFonts w:eastAsia="Times New Roman" w:cstheme="minorHAnsi"/>
          <w:lang w:eastAsia="pl-PL"/>
        </w:rPr>
        <w:t>t.j</w:t>
      </w:r>
      <w:proofErr w:type="spellEnd"/>
      <w:r w:rsidRPr="00B402A9">
        <w:rPr>
          <w:rFonts w:eastAsia="Times New Roman" w:cstheme="minorHAnsi"/>
          <w:lang w:eastAsia="pl-PL"/>
        </w:rPr>
        <w:t xml:space="preserve">. Dz. U. z 2022 r. poz. 1375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w:t>
      </w:r>
      <w:r w:rsidRPr="00B402A9">
        <w:rPr>
          <w:rFonts w:eastAsia="Times New Roman" w:cstheme="minorHAnsi"/>
          <w:lang w:eastAsia="pl-PL"/>
        </w:rPr>
        <w:br/>
        <w:t>• Ustawa z dnia 23 kwietnia 1964 r. Kodeks cywilny (</w:t>
      </w:r>
      <w:proofErr w:type="spellStart"/>
      <w:r w:rsidRPr="00B402A9">
        <w:rPr>
          <w:rFonts w:eastAsia="Times New Roman" w:cstheme="minorHAnsi"/>
          <w:lang w:eastAsia="pl-PL"/>
        </w:rPr>
        <w:t>t.j</w:t>
      </w:r>
      <w:proofErr w:type="spellEnd"/>
      <w:r w:rsidRPr="00B402A9">
        <w:rPr>
          <w:rFonts w:eastAsia="Times New Roman" w:cstheme="minorHAnsi"/>
          <w:lang w:eastAsia="pl-PL"/>
        </w:rPr>
        <w:t xml:space="preserve">. Dz. U. z 2022 r. poz. 1360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 -art. 23 i 24</w:t>
      </w:r>
      <w:r w:rsidRPr="00B402A9">
        <w:rPr>
          <w:rFonts w:eastAsia="Times New Roman" w:cstheme="minorHAnsi"/>
          <w:lang w:eastAsia="pl-PL"/>
        </w:rPr>
        <w:br/>
        <w:t>• Ustawa z dnia 17 listopada 1964 r. Kodeks postępowania cywilnego (</w:t>
      </w:r>
      <w:proofErr w:type="spellStart"/>
      <w:r w:rsidRPr="00B402A9">
        <w:rPr>
          <w:rFonts w:eastAsia="Times New Roman" w:cstheme="minorHAnsi"/>
          <w:lang w:eastAsia="pl-PL"/>
        </w:rPr>
        <w:t>t.j</w:t>
      </w:r>
      <w:proofErr w:type="spellEnd"/>
      <w:r w:rsidRPr="00B402A9">
        <w:rPr>
          <w:rFonts w:eastAsia="Times New Roman" w:cstheme="minorHAnsi"/>
          <w:lang w:eastAsia="pl-PL"/>
        </w:rPr>
        <w:t xml:space="preserve">. Dz. U. z 2023 r. poz. 1550 z </w:t>
      </w:r>
      <w:proofErr w:type="spellStart"/>
      <w:r w:rsidRPr="00B402A9">
        <w:rPr>
          <w:rFonts w:eastAsia="Times New Roman" w:cstheme="minorHAnsi"/>
          <w:lang w:eastAsia="pl-PL"/>
        </w:rPr>
        <w:t>późn</w:t>
      </w:r>
      <w:proofErr w:type="spellEnd"/>
      <w:r w:rsidRPr="00B402A9">
        <w:rPr>
          <w:rFonts w:eastAsia="Times New Roman" w:cstheme="minorHAnsi"/>
          <w:lang w:eastAsia="pl-PL"/>
        </w:rPr>
        <w:t>. zm.).</w:t>
      </w:r>
      <w:r w:rsidRPr="00B402A9">
        <w:rPr>
          <w:rFonts w:eastAsia="Times New Roman" w:cstheme="minorHAnsi"/>
          <w:lang w:eastAsia="pl-PL"/>
        </w:rPr>
        <w:br/>
      </w:r>
      <w:r w:rsidRPr="00B402A9">
        <w:rPr>
          <w:rFonts w:eastAsia="Times New Roman" w:cstheme="minorHAnsi"/>
          <w:lang w:eastAsia="pl-PL"/>
        </w:rPr>
        <w:lastRenderedPageBreak/>
        <w:br/>
      </w:r>
      <w:r w:rsidRPr="00B402A9">
        <w:rPr>
          <w:rFonts w:eastAsia="Times New Roman" w:cstheme="minorHAnsi"/>
          <w:b/>
          <w:bCs/>
          <w:lang w:eastAsia="pl-PL"/>
        </w:rPr>
        <w:t>Objaśnienie terminów</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1.</w:t>
      </w:r>
      <w:r w:rsidRPr="00B402A9">
        <w:rPr>
          <w:rFonts w:eastAsia="Times New Roman" w:cstheme="minorHAnsi"/>
          <w:lang w:eastAsia="pl-PL"/>
        </w:rPr>
        <w:br/>
        <w:t xml:space="preserve">1. Pracownikiem szkoły jest osoba zatrudniona w Zespole Szkół im. Jana Kochanowskiego w Częstochowie na podstawie mianowania, umowy o pracę, umowy cywilnoprawnej a także praktykant, wolontariusz i stażysta. </w:t>
      </w:r>
      <w:r w:rsidRPr="00B402A9">
        <w:rPr>
          <w:rFonts w:eastAsia="Times New Roman" w:cstheme="minorHAnsi"/>
          <w:lang w:eastAsia="pl-PL"/>
        </w:rPr>
        <w:br/>
        <w:t>2. Dzieckiem jest każda osoba do ukończenia 18. roku życia oraz ze względu na charakter szkoły każdy uczeń bez względu na wiek.</w:t>
      </w:r>
      <w:r w:rsidRPr="00B402A9">
        <w:rPr>
          <w:rFonts w:eastAsia="Times New Roman" w:cstheme="minorHAnsi"/>
          <w:lang w:eastAsia="pl-PL"/>
        </w:rPr>
        <w:br/>
        <w:t>3. Opiekunem dziecka jest osoba uprawniona do reprezentacji dziecka, w szczególności jego rodzic lub opiekun prawny. W myśl niniejszego dokumentu opiekunem jest również rodzic zastępczy.</w:t>
      </w:r>
      <w:r w:rsidRPr="00B402A9">
        <w:rPr>
          <w:rFonts w:eastAsia="Times New Roman" w:cstheme="minorHAnsi"/>
          <w:lang w:eastAsia="pl-PL"/>
        </w:rPr>
        <w:br/>
        <w:t>4. Zgoda rodzica dziecka oznacza zgodę co najmniej jednego z rodziców dziecka. Jednak w przypadku braku porozumienia między rodzicami dziecka należy poinformować rodziców o konieczności rozstrzygnięcia sprawy przez sąd rodzinny.</w:t>
      </w:r>
      <w:r w:rsidRPr="00B402A9">
        <w:rPr>
          <w:rFonts w:eastAsia="Times New Roman" w:cstheme="minorHAnsi"/>
          <w:lang w:eastAsia="pl-PL"/>
        </w:rPr>
        <w:br/>
        <w:t>5. Przez krzywdzenie dziecka należy rozumieć popełnienie czynu zabronionego lub czynu karalnego na szkodę dziecka przez jakąkolwiek osobę, w tym pracownika szkoły, lub zagrożenie dobra dziecka, w tym jego zaniedbywanie.</w:t>
      </w:r>
      <w:r w:rsidRPr="00B402A9">
        <w:rPr>
          <w:rFonts w:eastAsia="Times New Roman" w:cstheme="minorHAnsi"/>
          <w:lang w:eastAsia="pl-PL"/>
        </w:rPr>
        <w:br/>
        <w:t xml:space="preserve">6. Osoba odpowiedzialna za </w:t>
      </w:r>
      <w:proofErr w:type="spellStart"/>
      <w:r w:rsidRPr="00B402A9">
        <w:rPr>
          <w:rFonts w:eastAsia="Times New Roman" w:cstheme="minorHAnsi"/>
          <w:lang w:eastAsia="pl-PL"/>
        </w:rPr>
        <w:t>internet</w:t>
      </w:r>
      <w:proofErr w:type="spellEnd"/>
      <w:r w:rsidRPr="00B402A9">
        <w:rPr>
          <w:rFonts w:eastAsia="Times New Roman" w:cstheme="minorHAnsi"/>
          <w:lang w:eastAsia="pl-PL"/>
        </w:rPr>
        <w:t xml:space="preserve"> to wyznaczony przez dyrektora szkoły pracownik, sprawujący nadzór nad korzystaniem z </w:t>
      </w:r>
      <w:proofErr w:type="spellStart"/>
      <w:r w:rsidRPr="00B402A9">
        <w:rPr>
          <w:rFonts w:eastAsia="Times New Roman" w:cstheme="minorHAnsi"/>
          <w:lang w:eastAsia="pl-PL"/>
        </w:rPr>
        <w:t>internetu</w:t>
      </w:r>
      <w:proofErr w:type="spellEnd"/>
      <w:r w:rsidRPr="00B402A9">
        <w:rPr>
          <w:rFonts w:eastAsia="Times New Roman" w:cstheme="minorHAnsi"/>
          <w:lang w:eastAsia="pl-PL"/>
        </w:rPr>
        <w:t xml:space="preserve"> przez dzieci na terenie szkoły oraz nad bezpieczeństwem dzieci w </w:t>
      </w:r>
      <w:proofErr w:type="spellStart"/>
      <w:r w:rsidRPr="00B402A9">
        <w:rPr>
          <w:rFonts w:eastAsia="Times New Roman" w:cstheme="minorHAnsi"/>
          <w:lang w:eastAsia="pl-PL"/>
        </w:rPr>
        <w:t>internecie</w:t>
      </w:r>
      <w:proofErr w:type="spellEnd"/>
      <w:r w:rsidRPr="00B402A9">
        <w:rPr>
          <w:rFonts w:eastAsia="Times New Roman" w:cstheme="minorHAnsi"/>
          <w:lang w:eastAsia="pl-PL"/>
        </w:rPr>
        <w:t xml:space="preserve">. </w:t>
      </w:r>
      <w:bookmarkStart w:id="1" w:name="_Hlk217035093"/>
      <w:r w:rsidRPr="00B402A9">
        <w:rPr>
          <w:rFonts w:eastAsia="Times New Roman" w:cstheme="minorHAnsi"/>
          <w:lang w:eastAsia="pl-PL"/>
        </w:rPr>
        <w:t>Dane kontaktowe znajdują się w Załączniku nr 12 do niniejszych Standardów.</w:t>
      </w:r>
      <w:r w:rsidRPr="00B402A9">
        <w:rPr>
          <w:rFonts w:eastAsia="Times New Roman" w:cstheme="minorHAnsi"/>
          <w:lang w:eastAsia="pl-PL"/>
        </w:rPr>
        <w:br/>
      </w:r>
      <w:bookmarkEnd w:id="1"/>
      <w:r w:rsidRPr="00B402A9">
        <w:rPr>
          <w:rFonts w:eastAsia="Times New Roman" w:cstheme="minorHAnsi"/>
          <w:lang w:eastAsia="pl-PL"/>
        </w:rPr>
        <w:t xml:space="preserve">7. Osoba odpowiedzialna za </w:t>
      </w:r>
      <w:bookmarkStart w:id="2" w:name="_Hlk216976209"/>
      <w:r w:rsidRPr="00B402A9">
        <w:rPr>
          <w:rFonts w:eastAsia="Times New Roman" w:cstheme="minorHAnsi"/>
          <w:lang w:eastAsia="pl-PL"/>
        </w:rPr>
        <w:t>Standardy ochrony małoletnich</w:t>
      </w:r>
      <w:bookmarkEnd w:id="2"/>
      <w:r w:rsidRPr="00B402A9">
        <w:rPr>
          <w:rFonts w:eastAsia="Times New Roman" w:cstheme="minorHAnsi"/>
          <w:lang w:eastAsia="pl-PL"/>
        </w:rPr>
        <w:t xml:space="preserve"> to wyznaczony przez dyrektora szkoły pracownik sprawujący nadzór nad realizacją Standardów ochrony małoletnich w szkole. Dane kontaktowe znajdują się w Załączniku nr 12 do niniejszych Standardów.</w:t>
      </w:r>
      <w:r w:rsidRPr="00B402A9">
        <w:rPr>
          <w:rFonts w:eastAsia="Times New Roman" w:cstheme="minorHAnsi"/>
          <w:lang w:eastAsia="pl-PL"/>
        </w:rPr>
        <w:br/>
        <w:t xml:space="preserve">8. Osoba odpowiedzialna za </w:t>
      </w:r>
      <w:bookmarkStart w:id="3" w:name="_Hlk216976285"/>
      <w:r w:rsidRPr="00B402A9">
        <w:rPr>
          <w:rFonts w:eastAsia="Times New Roman" w:cstheme="minorHAnsi"/>
          <w:lang w:eastAsia="pl-PL"/>
        </w:rPr>
        <w:t xml:space="preserve">przyjmowanie zgłoszeń </w:t>
      </w:r>
      <w:bookmarkEnd w:id="3"/>
      <w:r w:rsidRPr="00B402A9">
        <w:rPr>
          <w:rFonts w:eastAsia="Times New Roman" w:cstheme="minorHAnsi"/>
          <w:lang w:eastAsia="pl-PL"/>
        </w:rPr>
        <w:t>to dyrektor lub wicedyrektor szkoły- odpowiadający za przyjmowanie zgłoszeń o zdarzeniach zagrażających dziecku. Dane kontaktowe znajdują się w Załączniku nr 12 do niniejszych Standardów.</w:t>
      </w:r>
      <w:r w:rsidRPr="00B402A9">
        <w:rPr>
          <w:rFonts w:eastAsia="Times New Roman" w:cstheme="minorHAnsi"/>
          <w:lang w:eastAsia="pl-PL"/>
        </w:rPr>
        <w:br/>
        <w:t xml:space="preserve">9. </w:t>
      </w:r>
      <w:bookmarkStart w:id="4" w:name="_Hlk216977032"/>
      <w:r w:rsidRPr="00B402A9">
        <w:rPr>
          <w:rFonts w:eastAsia="Times New Roman" w:cstheme="minorHAnsi"/>
          <w:lang w:eastAsia="pl-PL"/>
        </w:rPr>
        <w:t>Osoba odpowiedzialna za uruchomienie i przeprowadzenie interwencji, w tym uruchamianie procedury Niebieskie Karty</w:t>
      </w:r>
      <w:bookmarkEnd w:id="4"/>
      <w:r w:rsidRPr="00B402A9">
        <w:rPr>
          <w:rFonts w:eastAsia="Times New Roman" w:cstheme="minorHAnsi"/>
          <w:lang w:eastAsia="pl-PL"/>
        </w:rPr>
        <w:t>, to dyrektor szkoły, wicedyrektor lub pracownik pedagogiczny przez nich wyznaczony odpowiedzialny za podejmowanie interwencji wewnątrz szkoły i przed właściwymi organami lub instytucjami. (OOPI) Dane kontaktowe znajdują się w Załączniku nr 12 do niniejszych Standardów.</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xml:space="preserve">10. Osoba odpowiedzialna za </w:t>
      </w:r>
      <w:bookmarkStart w:id="5" w:name="_Hlk216977105"/>
      <w:r w:rsidRPr="00B402A9">
        <w:rPr>
          <w:rFonts w:eastAsia="Times New Roman" w:cstheme="minorHAnsi"/>
          <w:lang w:eastAsia="pl-PL"/>
        </w:rPr>
        <w:t>koordynację wsparcia udzielanego dziecku</w:t>
      </w:r>
      <w:bookmarkEnd w:id="5"/>
      <w:r w:rsidRPr="00B402A9">
        <w:rPr>
          <w:rFonts w:eastAsia="Times New Roman" w:cstheme="minorHAnsi"/>
          <w:lang w:eastAsia="pl-PL"/>
        </w:rPr>
        <w:t xml:space="preserve"> to wyznaczony prze dyrektora wicedyrektor szkoły, pedagog szkolny lub pedagog specjalny odpowiedzialny za opracowanie planu wsparcia dziecka po ujawnieniu krzywdzenia i monitorowanie jego wykonania. Dane kontaktowe znajdują się w Załączniku nr 12 do niniejszych Standardów. </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11. Dane osobowe dziecka to wszelkie informacje umożliwiające identyfikację dziecka.</w:t>
      </w:r>
      <w:r w:rsidRPr="00B402A9">
        <w:rPr>
          <w:rFonts w:eastAsia="Times New Roman" w:cstheme="minorHAnsi"/>
          <w:lang w:eastAsia="pl-PL"/>
        </w:rPr>
        <w:br/>
        <w:t>12.</w:t>
      </w:r>
      <w:r w:rsidRPr="00B402A9">
        <w:rPr>
          <w:rFonts w:cstheme="minorHAnsi"/>
        </w:rPr>
        <w:t xml:space="preserve"> Krzywdzeniem jest: </w:t>
      </w:r>
    </w:p>
    <w:p w:rsidR="00B402A9" w:rsidRPr="00B402A9" w:rsidRDefault="00B402A9" w:rsidP="00B402A9">
      <w:pPr>
        <w:spacing w:after="0" w:line="240" w:lineRule="auto"/>
        <w:rPr>
          <w:rFonts w:cstheme="minorHAnsi"/>
        </w:rPr>
      </w:pPr>
      <w:r w:rsidRPr="00B402A9">
        <w:rPr>
          <w:rFonts w:cstheme="minorHAnsi"/>
          <w:b/>
          <w:bCs/>
        </w:rPr>
        <w:t>Przemoc fizyczna</w:t>
      </w:r>
      <w:r w:rsidRPr="00B402A9">
        <w:rPr>
          <w:rFonts w:cstheme="minorHAnsi"/>
        </w:rPr>
        <w:t xml:space="preserve"> – jest to celowe uszkodzenie ciała, zadawanie bólu lub groźba uszkodzenia </w:t>
      </w:r>
    </w:p>
    <w:p w:rsidR="00B402A9" w:rsidRPr="00B402A9" w:rsidRDefault="00B402A9" w:rsidP="00B402A9">
      <w:pPr>
        <w:spacing w:after="0" w:line="240" w:lineRule="auto"/>
        <w:rPr>
          <w:rFonts w:cstheme="minorHAnsi"/>
        </w:rPr>
      </w:pPr>
      <w:r w:rsidRPr="00B402A9">
        <w:rPr>
          <w:rFonts w:cstheme="minorHAnsi"/>
        </w:rPr>
        <w:t xml:space="preserve">ciała. Skutkiem przemocy fizycznej mogą być złamania, siniaki, rany cięte, poparzenia, </w:t>
      </w:r>
    </w:p>
    <w:p w:rsidR="00B402A9" w:rsidRPr="00B402A9" w:rsidRDefault="00B402A9" w:rsidP="00B402A9">
      <w:pPr>
        <w:spacing w:after="0" w:line="240" w:lineRule="auto"/>
        <w:rPr>
          <w:rFonts w:cstheme="minorHAnsi"/>
        </w:rPr>
      </w:pPr>
      <w:r w:rsidRPr="00B402A9">
        <w:rPr>
          <w:rFonts w:cstheme="minorHAnsi"/>
        </w:rPr>
        <w:t xml:space="preserve">obrażenia wewnętrzne. </w:t>
      </w:r>
    </w:p>
    <w:p w:rsidR="00B402A9" w:rsidRPr="00B402A9" w:rsidRDefault="00B402A9" w:rsidP="00B402A9">
      <w:pPr>
        <w:spacing w:after="0" w:line="240" w:lineRule="auto"/>
        <w:rPr>
          <w:rFonts w:cstheme="minorHAnsi"/>
        </w:rPr>
      </w:pPr>
      <w:r w:rsidRPr="00B402A9">
        <w:rPr>
          <w:rFonts w:cstheme="minorHAnsi"/>
          <w:b/>
          <w:bCs/>
        </w:rPr>
        <w:t>Przemoc emocjonalna</w:t>
      </w:r>
      <w:r w:rsidRPr="00B402A9">
        <w:rPr>
          <w:rFonts w:cstheme="minorHAnsi"/>
        </w:rPr>
        <w:t xml:space="preserve"> – to powtarzające się poniżanie, upokarzanie i ośmieszanie dziecka, </w:t>
      </w:r>
    </w:p>
    <w:p w:rsidR="00B402A9" w:rsidRPr="00B402A9" w:rsidRDefault="00B402A9" w:rsidP="00B402A9">
      <w:pPr>
        <w:spacing w:after="0" w:line="240" w:lineRule="auto"/>
        <w:rPr>
          <w:rFonts w:cstheme="minorHAnsi"/>
        </w:rPr>
      </w:pPr>
      <w:r w:rsidRPr="00B402A9">
        <w:rPr>
          <w:rFonts w:cstheme="minorHAnsi"/>
        </w:rPr>
        <w:t xml:space="preserve">wciąganie dziecka w konflikt osób dorosłych, manipulowanie nim, brak odpowiedniego </w:t>
      </w:r>
    </w:p>
    <w:p w:rsidR="00B402A9" w:rsidRPr="00B402A9" w:rsidRDefault="00B402A9" w:rsidP="00B402A9">
      <w:pPr>
        <w:spacing w:after="0" w:line="240" w:lineRule="auto"/>
        <w:rPr>
          <w:rFonts w:cstheme="minorHAnsi"/>
        </w:rPr>
      </w:pPr>
      <w:r w:rsidRPr="00B402A9">
        <w:rPr>
          <w:rFonts w:cstheme="minorHAnsi"/>
        </w:rPr>
        <w:t xml:space="preserve">wsparcia, uwagi i miłości, stawianie dziecku wymagań i oczekiwań , którym nie jest ono </w:t>
      </w:r>
    </w:p>
    <w:p w:rsidR="00B402A9" w:rsidRPr="00B402A9" w:rsidRDefault="00B402A9" w:rsidP="00B402A9">
      <w:pPr>
        <w:spacing w:after="0" w:line="240" w:lineRule="auto"/>
        <w:rPr>
          <w:rFonts w:cstheme="minorHAnsi"/>
        </w:rPr>
      </w:pPr>
      <w:r w:rsidRPr="00B402A9">
        <w:rPr>
          <w:rFonts w:cstheme="minorHAnsi"/>
        </w:rPr>
        <w:t xml:space="preserve">w stanie sprostać. </w:t>
      </w:r>
    </w:p>
    <w:p w:rsidR="00B402A9" w:rsidRPr="00B402A9" w:rsidRDefault="00B402A9" w:rsidP="00B402A9">
      <w:pPr>
        <w:spacing w:after="0" w:line="240" w:lineRule="auto"/>
        <w:rPr>
          <w:rFonts w:cstheme="minorHAnsi"/>
        </w:rPr>
      </w:pPr>
      <w:r w:rsidRPr="00B402A9">
        <w:rPr>
          <w:rFonts w:cstheme="minorHAnsi"/>
          <w:b/>
          <w:bCs/>
        </w:rPr>
        <w:t>Przemoc seksualna</w:t>
      </w:r>
      <w:r w:rsidRPr="00B402A9">
        <w:rPr>
          <w:rFonts w:cstheme="minorHAnsi"/>
        </w:rPr>
        <w:t xml:space="preserve"> – to angażowanie dziecka w aktywność seksualną przez osobę dorosłą lub inne dziecko, jeśli te osoby ze względu na wiek bądź stopień rozwoju pozostają w relacji opieki, zależności, władzy. Wykorzystywanie seksualne odnosi się do </w:t>
      </w:r>
      <w:proofErr w:type="spellStart"/>
      <w:r w:rsidRPr="00B402A9">
        <w:rPr>
          <w:rFonts w:cstheme="minorHAnsi"/>
        </w:rPr>
        <w:t>zachowań</w:t>
      </w:r>
      <w:proofErr w:type="spellEnd"/>
      <w:r w:rsidRPr="00B402A9">
        <w:rPr>
          <w:rFonts w:cstheme="minorHAnsi"/>
        </w:rPr>
        <w:t xml:space="preserve"> z kontaktem fizycznym (np. dotykanie dziecka, współżycie z dzieckiem) oraz zachowania bez kontaktu fizycznego (np. pokazywanie dziecku </w:t>
      </w:r>
      <w:r w:rsidRPr="00B402A9">
        <w:rPr>
          <w:rFonts w:cstheme="minorHAnsi"/>
        </w:rPr>
        <w:lastRenderedPageBreak/>
        <w:t xml:space="preserve">materiałów pornograficznych, podglądanie, ekshibicjonizm). Przemoc ta może być jednorazowym incydentem lub powtarzać się przez dłuższy czas. </w:t>
      </w:r>
    </w:p>
    <w:p w:rsidR="00B402A9" w:rsidRPr="00B402A9" w:rsidRDefault="00B402A9" w:rsidP="00B402A9">
      <w:pPr>
        <w:spacing w:after="0" w:line="240" w:lineRule="auto"/>
        <w:rPr>
          <w:rFonts w:cstheme="minorHAnsi"/>
        </w:rPr>
      </w:pPr>
      <w:r w:rsidRPr="00B402A9">
        <w:rPr>
          <w:rFonts w:cstheme="minorHAnsi"/>
          <w:b/>
          <w:bCs/>
        </w:rPr>
        <w:t>Zaniedbywanie</w:t>
      </w:r>
      <w:r w:rsidRPr="00B402A9">
        <w:rPr>
          <w:rFonts w:cstheme="minorHAnsi"/>
        </w:rPr>
        <w:t xml:space="preserve"> – to niezaspokajanie podstawowych potrzeb materialnych i emocjonalnych </w:t>
      </w:r>
    </w:p>
    <w:p w:rsidR="00B402A9" w:rsidRPr="00B402A9" w:rsidRDefault="00B402A9" w:rsidP="00B402A9">
      <w:pPr>
        <w:spacing w:after="0" w:line="240" w:lineRule="auto"/>
        <w:rPr>
          <w:rFonts w:cstheme="minorHAnsi"/>
        </w:rPr>
      </w:pPr>
      <w:r w:rsidRPr="00B402A9">
        <w:rPr>
          <w:rFonts w:cstheme="minorHAnsi"/>
        </w:rPr>
        <w:t xml:space="preserve">dziecka przez rodzica lub opiekuna prawnego, niezapewnienie mu bezpieczeństwa, </w:t>
      </w:r>
    </w:p>
    <w:p w:rsidR="00B402A9" w:rsidRPr="00B402A9" w:rsidRDefault="00B402A9" w:rsidP="00B402A9">
      <w:pPr>
        <w:spacing w:after="0" w:line="240" w:lineRule="auto"/>
        <w:rPr>
          <w:rFonts w:cstheme="minorHAnsi"/>
        </w:rPr>
      </w:pPr>
      <w:r w:rsidRPr="00B402A9">
        <w:rPr>
          <w:rFonts w:cstheme="minorHAnsi"/>
        </w:rPr>
        <w:t xml:space="preserve">odpowiedniego jedzenia, ubrań, schronienia, opieki medycznej; brak opieki </w:t>
      </w:r>
    </w:p>
    <w:p w:rsidR="00B402A9" w:rsidRPr="00B402A9" w:rsidRDefault="00B402A9" w:rsidP="00B402A9">
      <w:pPr>
        <w:spacing w:after="0" w:line="240" w:lineRule="auto"/>
        <w:rPr>
          <w:rFonts w:cstheme="minorHAnsi"/>
        </w:rPr>
      </w:pPr>
      <w:r w:rsidRPr="00B402A9">
        <w:rPr>
          <w:rFonts w:cstheme="minorHAnsi"/>
        </w:rPr>
        <w:t>w czasie wolnym oraz dozoru nad wypełnianiem obowiązku nauki.</w:t>
      </w:r>
    </w:p>
    <w:p w:rsidR="00B402A9" w:rsidRPr="00B402A9" w:rsidRDefault="00B402A9" w:rsidP="00B402A9">
      <w:pPr>
        <w:spacing w:after="0" w:line="240" w:lineRule="auto"/>
        <w:rPr>
          <w:rFonts w:cstheme="minorHAnsi"/>
        </w:rPr>
      </w:pPr>
    </w:p>
    <w:p w:rsidR="00B402A9" w:rsidRPr="00B402A9" w:rsidRDefault="00B402A9" w:rsidP="00B402A9">
      <w:pPr>
        <w:spacing w:after="240" w:line="270" w:lineRule="atLeast"/>
        <w:rPr>
          <w:rFonts w:eastAsia="Times New Roman" w:cstheme="minorHAnsi"/>
          <w:lang w:eastAsia="pl-PL"/>
        </w:rPr>
      </w:pPr>
      <w:r>
        <w:rPr>
          <w:rFonts w:eastAsia="Times New Roman" w:cstheme="minorHAnsi"/>
          <w:b/>
          <w:bCs/>
          <w:lang w:eastAsia="pl-PL"/>
        </w:rPr>
        <w:t>R</w:t>
      </w:r>
      <w:r w:rsidRPr="00B402A9">
        <w:rPr>
          <w:rFonts w:eastAsia="Times New Roman" w:cstheme="minorHAnsi"/>
          <w:b/>
          <w:bCs/>
          <w:lang w:eastAsia="pl-PL"/>
        </w:rPr>
        <w:t>ozpoznawanie i reagowanie na symptomy krzywdzenia dzieci</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2.</w:t>
      </w:r>
      <w:r w:rsidRPr="00B402A9">
        <w:rPr>
          <w:rFonts w:eastAsia="Times New Roman" w:cstheme="minorHAnsi"/>
          <w:lang w:eastAsia="pl-PL"/>
        </w:rPr>
        <w:br/>
        <w:t>1. Pracownicy szkoły posiadają wiedzę i w ramach wykonywanych obowiązków zwracają uwagę na występowanie symptomów krzywdzenia dzieci.</w:t>
      </w:r>
      <w:r w:rsidRPr="00B402A9">
        <w:rPr>
          <w:rFonts w:eastAsia="Times New Roman" w:cstheme="minorHAnsi"/>
          <w:lang w:eastAsia="pl-PL"/>
        </w:rPr>
        <w:br/>
        <w:t>2. Pracownicy są uważni na sytuację i dobrostan dziecka.</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3. Szkoła podejmuje działania zapobiegające krzywdzeniu dzieci, w szczególności przez:</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a. ustanowienie zasad bezpiecznej rekrutacji pracowników.</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b. zapewnienie odpowiedniego przygotowania pracowników poprzez szkolenia.</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c. ustalenie zakresów odpowiedzialności pracowników.</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xml:space="preserve">4. </w:t>
      </w:r>
      <w:r w:rsidRPr="00B402A9">
        <w:rPr>
          <w:rFonts w:eastAsia="Lato" w:cstheme="minorHAnsi"/>
        </w:rPr>
        <w:t>Szkoła uwzględnia sytuację dzieci ze specjalnymi potrzebami edukacyjnymi, w tym z niepełnosprawnościami, w sposób dostosowany do potrzeb dzieci przebywających na terenie szkoły lub pod jej opieką.</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Zasady rekrutacji pracowników (pracowników/wolontariuszy/stażystów/praktykantów)</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3.</w:t>
      </w:r>
      <w:r w:rsidRPr="00B402A9">
        <w:rPr>
          <w:rFonts w:eastAsia="Times New Roman" w:cstheme="minorHAnsi"/>
          <w:lang w:eastAsia="pl-PL"/>
        </w:rPr>
        <w:br/>
        <w:t>Rekrutacja pracowników szkoły odbywa się zgodnie z zasadami bezpiecznej rekrutacji pracowników. Zasady stanowią Załącznik nr 1 do niniejszych Standardów.</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Zasady bezpiecznych relacji pomiędzy pracownikami (pracownikami, wolontariuszami, stażystami, praktykantami) szkoły a dziećmi</w:t>
      </w:r>
    </w:p>
    <w:p w:rsidR="00B402A9" w:rsidRPr="00B402A9" w:rsidRDefault="00B402A9" w:rsidP="00B402A9">
      <w:pPr>
        <w:rPr>
          <w:rFonts w:eastAsia="Times New Roman" w:cstheme="minorHAnsi"/>
          <w:b/>
          <w:bCs/>
          <w:lang w:eastAsia="pl-PL"/>
        </w:rPr>
      </w:pPr>
      <w:r w:rsidRPr="00B402A9">
        <w:rPr>
          <w:rFonts w:eastAsia="Times New Roman" w:cstheme="minorHAnsi"/>
          <w:lang w:eastAsia="pl-PL"/>
        </w:rPr>
        <w:t>§ 4.</w:t>
      </w:r>
      <w:r w:rsidRPr="00B402A9">
        <w:rPr>
          <w:rFonts w:eastAsia="Times New Roman" w:cstheme="minorHAnsi"/>
          <w:lang w:eastAsia="pl-PL"/>
        </w:rPr>
        <w:br/>
        <w:t>Pracownicy znają i stosują zasady bezpiecznych relacji pracownik–dziecko ustalone w szkole. Zasady stanowią Załącznik nr 2 do niniejszych Standardów.</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Zasady bezpiecznych relacji pomiędzy dziećmi</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4.1</w:t>
      </w:r>
      <w:r w:rsidRPr="00B402A9">
        <w:rPr>
          <w:rFonts w:eastAsia="Times New Roman" w:cstheme="minorHAnsi"/>
          <w:lang w:eastAsia="pl-PL"/>
        </w:rPr>
        <w:br/>
        <w:t>Uczniowie znają i stosują zasady bezpiecznych relacji dziecko–dziecko ustalone w szkole. Zasady stanowią Załącznik nr 3 do niniejszych Standardów.</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Procedury interwencji w przypadku podejrzenia krzywdzenia dziecka</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5.</w:t>
      </w:r>
      <w:r w:rsidRPr="00B402A9">
        <w:rPr>
          <w:rFonts w:eastAsia="Times New Roman" w:cstheme="minorHAnsi"/>
          <w:lang w:eastAsia="pl-PL"/>
        </w:rPr>
        <w:br/>
        <w:t xml:space="preserve">W przypadku powzięcia przez pracownika szkoły, opiekuna, ucznia podejrzenia, że dziecko jest krzywdzone, ma on obowiązek przekazania uzyskanej informacji dyżurującemu wicedyrektorowi lub dyrektorowi szkoły, który przeprowadzi interwencję lub wyznaczy osobę za nią odpowiedzialną. </w:t>
      </w:r>
      <w:r w:rsidRPr="00B402A9">
        <w:rPr>
          <w:rFonts w:eastAsia="Times New Roman" w:cstheme="minorHAnsi"/>
          <w:lang w:eastAsia="pl-PL"/>
        </w:rPr>
        <w:lastRenderedPageBreak/>
        <w:t>Zgłoszenie podejrzenia musi zostać odnotowane w rejestrze zgłoszeń. Notatka musi zawierać: datę, dane osoby zgłaszającej, dane dziecka, krótki opis sprawy.</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6.</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Procedury interwencji w przypadku podejrzenia krzywdzenia dziecka.</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6.1</w:t>
      </w:r>
    </w:p>
    <w:p w:rsidR="00B402A9" w:rsidRPr="00B402A9" w:rsidRDefault="00B402A9" w:rsidP="00B402A9">
      <w:pPr>
        <w:spacing w:line="240" w:lineRule="auto"/>
        <w:rPr>
          <w:rFonts w:cstheme="minorHAnsi"/>
        </w:rPr>
      </w:pPr>
      <w:bookmarkStart w:id="6" w:name="_Hlk161129952"/>
      <w:r w:rsidRPr="00B402A9">
        <w:rPr>
          <w:rFonts w:cstheme="minorHAnsi"/>
        </w:rPr>
        <w:t xml:space="preserve">Procedura interwencji w przypadku podejrzenia krzywdzenia dziecka </w:t>
      </w:r>
      <w:bookmarkEnd w:id="6"/>
      <w:r w:rsidRPr="00B402A9">
        <w:rPr>
          <w:rFonts w:cstheme="minorHAnsi"/>
        </w:rPr>
        <w:t xml:space="preserve">w rodzinie </w:t>
      </w:r>
    </w:p>
    <w:p w:rsidR="00B402A9" w:rsidRPr="00B402A9" w:rsidRDefault="00B402A9" w:rsidP="00B402A9">
      <w:pPr>
        <w:spacing w:line="240" w:lineRule="auto"/>
        <w:rPr>
          <w:rFonts w:cstheme="minorHAnsi"/>
        </w:rPr>
      </w:pPr>
      <w:r w:rsidRPr="00B402A9">
        <w:rPr>
          <w:rFonts w:cstheme="minorHAnsi"/>
        </w:rPr>
        <w:t xml:space="preserve">1. </w:t>
      </w:r>
      <w:bookmarkStart w:id="7" w:name="_Hlk216951860"/>
      <w:r w:rsidRPr="00B402A9">
        <w:rPr>
          <w:rFonts w:cstheme="minorHAnsi"/>
        </w:rPr>
        <w:t xml:space="preserve">Dyrektor lub </w:t>
      </w:r>
      <w:bookmarkStart w:id="8" w:name="_Hlk160007697"/>
      <w:r w:rsidRPr="00B402A9">
        <w:rPr>
          <w:rFonts w:cstheme="minorHAnsi"/>
        </w:rPr>
        <w:t xml:space="preserve">osoba odpowiedzialna za przeprowadzenie interwencji </w:t>
      </w:r>
      <w:bookmarkEnd w:id="8"/>
      <w:r w:rsidRPr="00B402A9">
        <w:rPr>
          <w:rFonts w:cstheme="minorHAnsi"/>
        </w:rPr>
        <w:t xml:space="preserve">sporządza opis zaistniałej sytuacji oraz plan pomocy dziecku — na podstawie rozmów:                                                                                                                                 </w:t>
      </w:r>
      <w:bookmarkEnd w:id="7"/>
      <w:r w:rsidRPr="00B402A9">
        <w:rPr>
          <w:rFonts w:cstheme="minorHAnsi"/>
        </w:rPr>
        <w:t xml:space="preserve">a. z dzieckiem, rozmowa ma na celu ustalenie, o ile jest to możliwe, okoliczności i rodzaj przemocy używanej wobec dziecka (gdzie i kiedy doszło do zdarzenia lub zdarzeń, jaka była ich częstotliwość).                                                                                                                                    b. ze zgłaszającym fakt krzywdzenia dziecka.                                                                                                                                                                                      2. Jeżeli stan ucznia wskazuje na zagrożenie jego zdrowia i życia, dyrektor lub osoba odpowiedzialna za przeprowadzenie interwencji wzywa pomoc medyczną i Policję.                                                   </w:t>
      </w:r>
      <w:bookmarkStart w:id="9" w:name="_Hlk161130832"/>
      <w:r>
        <w:rPr>
          <w:rFonts w:cstheme="minorHAnsi"/>
        </w:rPr>
        <w:br/>
      </w:r>
      <w:r w:rsidRPr="00B402A9">
        <w:rPr>
          <w:rFonts w:cstheme="minorHAnsi"/>
        </w:rPr>
        <w:t xml:space="preserve">3. Dyrektor lub osoba odpowiedzialna za przeprowadzenie interwencji wzywa do szkoły rodzica (prawnego opiekuna lub osobę z najbliższej rodziny) pokrzywdzonego </w:t>
      </w:r>
      <w:bookmarkEnd w:id="9"/>
      <w:r w:rsidRPr="00B402A9">
        <w:rPr>
          <w:rFonts w:cstheme="minorHAnsi"/>
        </w:rPr>
        <w:t xml:space="preserve">niebędącego sprawcą przemocy i podejmuje rozmowę wyjaśniającą.                                                                  </w:t>
      </w:r>
      <w:r>
        <w:rPr>
          <w:rFonts w:cstheme="minorHAnsi"/>
        </w:rPr>
        <w:br/>
      </w:r>
      <w:r w:rsidRPr="00B402A9">
        <w:rPr>
          <w:rFonts w:cstheme="minorHAnsi"/>
        </w:rPr>
        <w:t>4. Jeżeli dziecko nie wskazuje w rozmowie chroniącego opiekuna, który zamieszkuje</w:t>
      </w:r>
      <w:r>
        <w:rPr>
          <w:rFonts w:cstheme="minorHAnsi"/>
        </w:rPr>
        <w:t xml:space="preserve"> z nim </w:t>
      </w:r>
      <w:r w:rsidRPr="00B402A9">
        <w:rPr>
          <w:rFonts w:cstheme="minorHAnsi"/>
        </w:rPr>
        <w:t xml:space="preserve">we wspólnym gospodarstwie domowym, wzywa się niezwłocznie Policję, w celu podjęcia działań zabezpieczających dziecko.                                                                                      </w:t>
      </w:r>
      <w:r>
        <w:rPr>
          <w:rFonts w:cstheme="minorHAnsi"/>
        </w:rPr>
        <w:br/>
      </w:r>
      <w:r w:rsidRPr="00B402A9">
        <w:rPr>
          <w:rFonts w:cstheme="minorHAnsi"/>
        </w:rPr>
        <w:t xml:space="preserve">5. Dyrektor lub osoba odpowiedzialna za przeprowadzenie interwencji w obecności rodzica/ opiekuna prawnego /osoby najbliższej wypełnia formularz "Niebieska Karta - A". Przekazuje mu także formularz „Niebieska Karta B”, w którym wskazuje najbliższe placówki realizujące pomoc w zakresie przeciwdziałania przemocy w rodzinie.                                                                         </w:t>
      </w:r>
      <w:r>
        <w:rPr>
          <w:rFonts w:cstheme="minorHAnsi"/>
        </w:rPr>
        <w:br/>
      </w:r>
      <w:r w:rsidRPr="00B402A9">
        <w:rPr>
          <w:rFonts w:cstheme="minorHAnsi"/>
        </w:rPr>
        <w:t xml:space="preserve">6. Przekazanie wypełnionego formularza "Niebieska Karta - A" do przewodniczącego zespołu interdyscyplinarnego przy Miejskim Ośrodku Pomocy Społecznej w Częstochowie następuje niezwłocznie, nie później niż w terminie 5 dni od dnia wszczęcia procedury.                               </w:t>
      </w:r>
      <w:r>
        <w:rPr>
          <w:rFonts w:cstheme="minorHAnsi"/>
        </w:rPr>
        <w:br/>
      </w:r>
      <w:r w:rsidRPr="00B402A9">
        <w:rPr>
          <w:rFonts w:cstheme="minorHAnsi"/>
        </w:rPr>
        <w:t xml:space="preserve">7. Kopię wypełnionego formularza "Niebieska Karta - A" pozostawia się u wszczynającego procedurę.                                                                                                                                                          8. Dalszy tok postępowania leży w kompetencji przewodniczącego zespołu interdyscyplinarnego.                                                                                                                                         9. Jeżeli w trakcie działań podejmowanych w ramach procedury, zachodzi podejrzenie, że osoba, wobec której istnieje podejrzenie, że stosuje przemoc w rodzinie, dopuściła się po raz kolejny stosowania przemocy w rodzinie, wypełnia się formularz "Niebieska Karta - A" w zakresie niezbędnym do udokumentowania nowego zdarzenia i przesyła go do przewodniczącego zespołu interdyscyplinarnego.                                                                            </w:t>
      </w:r>
      <w:r>
        <w:rPr>
          <w:rFonts w:cstheme="minorHAnsi"/>
        </w:rPr>
        <w:br/>
      </w:r>
      <w:r w:rsidRPr="00B402A9">
        <w:rPr>
          <w:rFonts w:cstheme="minorHAnsi"/>
        </w:rPr>
        <w:t xml:space="preserve">10. Szkoła ma obowiązek poinformować o podejrzeniu krzywdzenia dziecka inne instytucje:- Sąd Rejonowy – Wydział Rodzinny (odpowiednio dla miejsca zamieszkania dziecka), w przypadku niewłaściwego wykonywania władzy rodzicielskiej, braku porozumienia między rodzicami w kwestiach dotyczących dziecka, zagrożenia dobra dziecka; - Policję lub prokuraturę - w przypadku podejrzenia popełnienia przestępstwa na szkodę dziecka;- Zespół interdyscyplinarny ds. przemocy w rodzinie przy Miejskim Ośrodku Pomocy Społecznej – w przypadku uruchomienia procedury Niebieskie Karty. Zawiadomienie składa dyrektor szkoły, wicedyrektor lub osoba odpowiedzialna za przeprowadzenie interwencji.                                                                                                                                                                  </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6.2</w:t>
      </w:r>
    </w:p>
    <w:p w:rsidR="00B402A9" w:rsidRPr="00B402A9" w:rsidRDefault="00B402A9" w:rsidP="00B402A9">
      <w:pPr>
        <w:spacing w:line="240" w:lineRule="auto"/>
        <w:rPr>
          <w:rFonts w:cstheme="minorHAnsi"/>
        </w:rPr>
      </w:pPr>
      <w:r w:rsidRPr="00B402A9">
        <w:rPr>
          <w:rFonts w:cstheme="minorHAnsi"/>
        </w:rPr>
        <w:t>Procedura interwencji w przypadku podejrzenia krzywdzenia dziecka przez rówieśników.</w:t>
      </w:r>
    </w:p>
    <w:p w:rsidR="00B402A9" w:rsidRPr="00B402A9" w:rsidRDefault="00B402A9" w:rsidP="00B402A9">
      <w:pPr>
        <w:spacing w:line="240" w:lineRule="auto"/>
        <w:rPr>
          <w:rFonts w:cstheme="minorHAnsi"/>
        </w:rPr>
      </w:pPr>
      <w:r w:rsidRPr="00B402A9">
        <w:rPr>
          <w:rFonts w:cstheme="minorHAnsi"/>
        </w:rPr>
        <w:t xml:space="preserve">1. Dyrektor lub osoba odpowiedzialna za przeprowadzenie interwencji sporządza opis zaistniałej sytuacji oraz plan pomocy dziecku — na podstawie rozmów:                                                                                                                                 </w:t>
      </w:r>
      <w:r w:rsidRPr="00B402A9">
        <w:rPr>
          <w:rFonts w:cstheme="minorHAnsi"/>
        </w:rPr>
        <w:lastRenderedPageBreak/>
        <w:t xml:space="preserve">a. z dzieckiem,  rozmowa ma na celu ustalenie, o ile jest to możliwe, okoliczności i rodzaj przemocy używanej wobec dziecka (gdzie i kiedy doszło do zdarzenia lub zdarzeń, jaka była ich częstotliwość).                                                                                                                                    b. ze zgłaszającym fakt krzywdzenia dziecka.                                                                                            </w:t>
      </w:r>
      <w:r>
        <w:rPr>
          <w:rFonts w:cstheme="minorHAnsi"/>
        </w:rPr>
        <w:br/>
      </w:r>
      <w:r w:rsidRPr="00B402A9">
        <w:rPr>
          <w:rFonts w:cstheme="minorHAnsi"/>
        </w:rPr>
        <w:t xml:space="preserve">c.  z podejrzanym o krzywdzenie.                                                                                                                                                                                                                                                                                              d. ze świadkami.                                                                                                                                             </w:t>
      </w:r>
      <w:bookmarkStart w:id="10" w:name="_Hlk161132918"/>
      <w:r>
        <w:rPr>
          <w:rFonts w:cstheme="minorHAnsi"/>
        </w:rPr>
        <w:br/>
      </w:r>
      <w:r w:rsidRPr="00B402A9">
        <w:rPr>
          <w:rFonts w:cstheme="minorHAnsi"/>
        </w:rPr>
        <w:t xml:space="preserve">2. W sytuacji kiedy fakt krzywdzenia jest ujawniony nauczycielowi przez dziecko w czasie trwania zajęć szkolnych, nauczyciel informuje sekretariat o tym fakcie i otrzymuje wsparcie w postaci pracownika, który zapewni opiekę grupie dzieci, a sam nauczyciel wszczyna procedurę interwencji.                                                                                                                                       3. </w:t>
      </w:r>
      <w:bookmarkStart w:id="11" w:name="_Hlk161130914"/>
      <w:r w:rsidRPr="00B402A9">
        <w:rPr>
          <w:rFonts w:cstheme="minorHAnsi"/>
        </w:rPr>
        <w:t xml:space="preserve">Jeżeli stan ucznia wskazuje na zagrożenie jego zdrowia i życia, dyrektor lub osoba odpowiedzialna za przeprowadzenie interwencji wzywa pomoc medyczną i Policję.                                                   </w:t>
      </w:r>
      <w:r>
        <w:rPr>
          <w:rFonts w:cstheme="minorHAnsi"/>
        </w:rPr>
        <w:br/>
      </w:r>
      <w:r w:rsidRPr="00B402A9">
        <w:rPr>
          <w:rFonts w:cstheme="minorHAnsi"/>
        </w:rPr>
        <w:t xml:space="preserve">4. Jeżeli akt agresji/przemocy ma znamiona przestępstwa lub czynu karalnego, dyrektor wzywa Policję.                                                                                                                                                               </w:t>
      </w:r>
      <w:bookmarkEnd w:id="10"/>
      <w:r>
        <w:rPr>
          <w:rFonts w:cstheme="minorHAnsi"/>
        </w:rPr>
        <w:br/>
      </w:r>
      <w:r w:rsidRPr="00B402A9">
        <w:rPr>
          <w:rFonts w:cstheme="minorHAnsi"/>
        </w:rPr>
        <w:t xml:space="preserve">5. Dyrektor lub osoba odpowiedzialna za przeprowadzenie interwencji </w:t>
      </w:r>
      <w:bookmarkEnd w:id="11"/>
      <w:r w:rsidRPr="00B402A9">
        <w:rPr>
          <w:rFonts w:cstheme="minorHAnsi"/>
        </w:rPr>
        <w:t xml:space="preserve">wzywa do szkoły rodziców/prawnych opiekunów pokrzywdzonego oraz sprawcy i informuje ich o podejrzeniu. Gdy rodzice nie przychodzą na wezwanie- dyrektor lub osoba odpowiedzialna za przeprowadzenie interwencji sporządza również notatkę służbową.                                                                            </w:t>
      </w:r>
      <w:r>
        <w:rPr>
          <w:rFonts w:cstheme="minorHAnsi"/>
        </w:rPr>
        <w:br/>
      </w:r>
      <w:r w:rsidRPr="00B402A9">
        <w:rPr>
          <w:rFonts w:cstheme="minorHAnsi"/>
        </w:rPr>
        <w:t xml:space="preserve"> 6. Jeśli rodzice/opiekunowie prawni współpracują ze szkołą, ustala się działania wobec sprawcy (np. rozmowy z wychowawcą i pedagogiem, terapia psychologiczna, monitoring zachowania prowadzony przez wychowawcę i zespół klasowy, kary rodzicielskie i statutowe – nagana, obniżenie oceny zachowania), wobec poszkodowanego (np. rozmowy z wychowawcą i pedagogiem, terapia psychologiczna, zadośćuczynienie) oraz świadków (rozmowy wychowawcze, zajęcia edukacyjne).                                                                                                              7. Jeśli rodzice/opiekunowie prawni nieletniego sprawcy nie współpracują ze szkołą lub podjęte działania są nieskuteczne, a akty agresji/przemocy powtarzają się, dyrektor zgłasza sprawę na Policję lub do sądu rodzinnego oraz uruchamia procedurę Niebieskie Karty.                                                                                        8. W przypadku, gdy sprawca agresji/przemocy jest nieznany, dyrektor po rozpoznaniu sprawy informuje rodziców/opiekuna prawnego ucznia poszkodowanego o możliwości zawiadomienia Policji lub sam zawiadamia Policję.</w:t>
      </w:r>
      <w:r w:rsidRPr="00B402A9">
        <w:rPr>
          <w:rFonts w:eastAsia="Times New Roman" w:cstheme="minorHAnsi"/>
          <w:lang w:eastAsia="pl-PL"/>
        </w:rPr>
        <w:t xml:space="preserve">                                                                            </w:t>
      </w:r>
    </w:p>
    <w:p w:rsidR="00B402A9" w:rsidRPr="00B402A9" w:rsidRDefault="00B402A9" w:rsidP="00B402A9">
      <w:pPr>
        <w:spacing w:line="240" w:lineRule="auto"/>
        <w:rPr>
          <w:rFonts w:cstheme="minorHAnsi"/>
        </w:rPr>
      </w:pPr>
      <w:r w:rsidRPr="00B402A9">
        <w:rPr>
          <w:rFonts w:eastAsia="Times New Roman" w:cstheme="minorHAnsi"/>
          <w:lang w:eastAsia="pl-PL"/>
        </w:rPr>
        <w:t>§ 6.3</w:t>
      </w:r>
    </w:p>
    <w:p w:rsidR="00B402A9" w:rsidRPr="00B402A9" w:rsidRDefault="00B402A9" w:rsidP="00B402A9">
      <w:pPr>
        <w:spacing w:line="240" w:lineRule="auto"/>
        <w:rPr>
          <w:rFonts w:cstheme="minorHAnsi"/>
        </w:rPr>
      </w:pPr>
      <w:r w:rsidRPr="00B402A9">
        <w:rPr>
          <w:rFonts w:cstheme="minorHAnsi"/>
        </w:rPr>
        <w:t>Procedura interwencji w przypadku podejrzenia krzywdzenia dziecka przez pracownika szkoły</w:t>
      </w:r>
    </w:p>
    <w:p w:rsidR="00B402A9" w:rsidRPr="00B402A9" w:rsidRDefault="00B402A9" w:rsidP="00B402A9">
      <w:pPr>
        <w:rPr>
          <w:rFonts w:cstheme="minorHAnsi"/>
        </w:rPr>
      </w:pPr>
      <w:r w:rsidRPr="00B402A9">
        <w:rPr>
          <w:rFonts w:cstheme="minorHAnsi"/>
        </w:rPr>
        <w:t xml:space="preserve">1. Dyrektor lub osoba odpowiedzialna za przeprowadzenie interwencji sporządza opis zaistniałej sytuacji oraz plan pomocy dziecku — na podstawie rozmów:                                                                                                                                 a. z dzieckiem,  rozmowa ma na celu ustalenie, o ile jest to możliwe, okoliczności i rodzaj przemocy używanej wobec dziecka (gdzie i kiedy doszło do zdarzenia lub zdarzeń, jaka była ich częstotliwość).                                                                                                                                    b. ze zgłaszającym fakt krzywdzenia dziecka.                                                                                            </w:t>
      </w:r>
      <w:r>
        <w:rPr>
          <w:rFonts w:cstheme="minorHAnsi"/>
        </w:rPr>
        <w:br/>
      </w:r>
      <w:r w:rsidRPr="00B402A9">
        <w:rPr>
          <w:rFonts w:cstheme="minorHAnsi"/>
        </w:rPr>
        <w:t xml:space="preserve">c.  z podejrzanym o krzywdzenie.                                                                                                                                                                                                                                                                                              d. ze świadkami.                                                                                                                                             </w:t>
      </w:r>
      <w:r>
        <w:rPr>
          <w:rFonts w:cstheme="minorHAnsi"/>
        </w:rPr>
        <w:br/>
      </w:r>
      <w:r w:rsidRPr="00B402A9">
        <w:rPr>
          <w:rFonts w:cstheme="minorHAnsi"/>
        </w:rPr>
        <w:t xml:space="preserve">2. W sytuacji kiedy fakt krzywdzenia jest ujawniony nauczycielowi przez dziecko w czasie trwania zajęć szkolnych, nauczyciel informuje sekretariat o tym fakcie i otrzymuje wsparcie w postaci pracownika, który zapewni opiekę grupie dzieci, a sam nauczyciel wszczyna procedurę interwencji.                                                                                                                                       3. Jeżeli stan ucznia wskazuje na zagrożenie jego zdrowia i życia, dyrektor lub osoba odpowiedzialna za przeprowadzenie interwencji wzywa pomoc medyczną i Policję.                                                   </w:t>
      </w:r>
      <w:r>
        <w:rPr>
          <w:rFonts w:cstheme="minorHAnsi"/>
        </w:rPr>
        <w:br/>
      </w:r>
      <w:r w:rsidRPr="00B402A9">
        <w:rPr>
          <w:rFonts w:cstheme="minorHAnsi"/>
        </w:rPr>
        <w:t xml:space="preserve">4. Jeżeli akt agresji/przemocy ma znamiona przestępstwa lub czynu karalnego, dyrektor składa niezwłoczne zawiadomienie o podejrzeniu popełnienia przestępstwa do prokuratury lub wzywa Policję.                                                                                                                                                               </w:t>
      </w:r>
      <w:r>
        <w:rPr>
          <w:rFonts w:cstheme="minorHAnsi"/>
        </w:rPr>
        <w:br/>
      </w:r>
      <w:r w:rsidRPr="00B402A9">
        <w:rPr>
          <w:rFonts w:cstheme="minorHAnsi"/>
        </w:rPr>
        <w:t xml:space="preserve">5. Dyrektor lub osoba odpowiedzialna za przeprowadzenie interwencji wzywa do szkoły rodziców/prawnych opiekunów pokrzywdzonego i informuje ich o podejrzeniu. Gdy rodzice nie przychodzą na wezwanie- dyrektor lub osoba odpowiedzialna za przeprowadzenie interwencji sporządza również notatkę służbową.                                                                             </w:t>
      </w:r>
      <w:r>
        <w:rPr>
          <w:rFonts w:cstheme="minorHAnsi"/>
        </w:rPr>
        <w:br/>
      </w:r>
      <w:r w:rsidRPr="00B402A9">
        <w:rPr>
          <w:rFonts w:cstheme="minorHAnsi"/>
        </w:rPr>
        <w:lastRenderedPageBreak/>
        <w:t>6. Osoba odpowiedzialna za przeprowadzenie interwencji ustala działania wobec poszkodowanego (np. rozmowy z wychowawcą i pedagogiem, terapia psychologiczna, zadośćuczynienie) oraz świadków (rozmowy wychowawcze, zajęcia edukacyjne).                                                                                                              7. Wobec pracownika szkoły dyrektor wyciąga przewidziane przepisami prawa konsekwencje oraz ustala szczegółowe rozwiązania mające zapobiec dalszemu krzywdzeniu.</w:t>
      </w:r>
    </w:p>
    <w:p w:rsidR="00B402A9" w:rsidRPr="00B402A9" w:rsidRDefault="00B402A9" w:rsidP="00B402A9">
      <w:pPr>
        <w:spacing w:line="240" w:lineRule="auto"/>
        <w:rPr>
          <w:rFonts w:cstheme="minorHAnsi"/>
        </w:rPr>
      </w:pPr>
      <w:r w:rsidRPr="00B402A9">
        <w:rPr>
          <w:rFonts w:eastAsia="Times New Roman" w:cstheme="minorHAnsi"/>
          <w:lang w:eastAsia="pl-PL"/>
        </w:rPr>
        <w:t>§ 6.4</w:t>
      </w:r>
    </w:p>
    <w:p w:rsidR="00B402A9" w:rsidRPr="00B402A9" w:rsidRDefault="00B402A9" w:rsidP="00B402A9">
      <w:pPr>
        <w:spacing w:line="240" w:lineRule="auto"/>
        <w:rPr>
          <w:rFonts w:cstheme="minorHAnsi"/>
        </w:rPr>
      </w:pPr>
      <w:r w:rsidRPr="00B402A9">
        <w:rPr>
          <w:rFonts w:cstheme="minorHAnsi"/>
        </w:rPr>
        <w:t>Procedura postępowania doraźnego w celu poskromienia ucznia agresywnego</w:t>
      </w:r>
    </w:p>
    <w:p w:rsidR="00B402A9" w:rsidRPr="00B402A9" w:rsidRDefault="00B402A9" w:rsidP="00B402A9">
      <w:pPr>
        <w:spacing w:line="240" w:lineRule="auto"/>
        <w:contextualSpacing/>
        <w:rPr>
          <w:rFonts w:cstheme="minorHAnsi"/>
        </w:rPr>
      </w:pPr>
      <w:r w:rsidRPr="00B402A9">
        <w:rPr>
          <w:rFonts w:cstheme="minorHAnsi"/>
        </w:rPr>
        <w:t xml:space="preserve">1. Każdy nauczyciel, jak i inny pracownik szkoły zobowiązany jest do przeciwstawiania się przejawom agresji ze strony uczniów.                                                                                                                                    </w:t>
      </w:r>
      <w:r>
        <w:rPr>
          <w:rFonts w:cstheme="minorHAnsi"/>
        </w:rPr>
        <w:br/>
      </w:r>
      <w:r w:rsidRPr="00B402A9">
        <w:rPr>
          <w:rFonts w:cstheme="minorHAnsi"/>
        </w:rPr>
        <w:t xml:space="preserve">2. Podejmując interwencję wobec agresywnego ucznia, należy dążyć do zapewnienia bezpieczeństwa wszystkim uczestnikom zdarzenia. Uczniowie, przeciwko którym skierowana była agresja, muszą zostać otoczeni opieką, a w razie doznania przez nich krzywdy konieczne jest udzielenie im pomocy.                                                                                                                     3. Reakcja wobec przejawów agresji powinna być adekwatna do skali zagrożenia spowodowanego agresją, jak również do okoliczności zdarzenia, wieku i stopnia rozwoju sprawcy.                                                                                                                                                      4. Podejmując interwencję wobec agresywnego ucznia, należy powstrzymać </w:t>
      </w:r>
    </w:p>
    <w:p w:rsidR="00B402A9" w:rsidRPr="00B402A9" w:rsidRDefault="00B402A9" w:rsidP="00B402A9">
      <w:pPr>
        <w:spacing w:line="240" w:lineRule="auto"/>
        <w:contextualSpacing/>
        <w:rPr>
          <w:rFonts w:cstheme="minorHAnsi"/>
        </w:rPr>
      </w:pPr>
      <w:r w:rsidRPr="00B402A9">
        <w:rPr>
          <w:rFonts w:cstheme="minorHAnsi"/>
        </w:rPr>
        <w:t xml:space="preserve">się od przejawiania w stosunku do niego agresji fizycznej i słownej (nie należy: obrażać ucznia, zawstydzać go ani oceniać; ocenie zawsze podlega zachowanie, a nie osoba).               </w:t>
      </w:r>
      <w:r>
        <w:rPr>
          <w:rFonts w:cstheme="minorHAnsi"/>
        </w:rPr>
        <w:br/>
      </w:r>
      <w:r w:rsidRPr="00B402A9">
        <w:rPr>
          <w:rFonts w:cstheme="minorHAnsi"/>
        </w:rPr>
        <w:t xml:space="preserve">5. Przeciwdziałając agresji, należy zachować bezpieczny dystans od ucznia agresywnego. Działaniom skierowanym na usunięcie bezpośredniego zagrożenia powinna towarzyszyć próba wyciszenia ucznia poprzez rozmowę, odwrócenie jego uwagi, propozycję wyjścia z sali itp. Jeśli to nie wystarcza należy przytrzymać ucznia do momentu wyciszenia się lub do czasu przybycia innych nauczycieli/pracowników,  lub gdy nie ma możliwości opuszczenia grupy </w:t>
      </w:r>
    </w:p>
    <w:p w:rsidR="00B402A9" w:rsidRPr="00B402A9" w:rsidRDefault="00B402A9" w:rsidP="00B402A9">
      <w:pPr>
        <w:spacing w:line="240" w:lineRule="auto"/>
        <w:contextualSpacing/>
        <w:rPr>
          <w:rFonts w:cstheme="minorHAnsi"/>
        </w:rPr>
      </w:pPr>
      <w:r w:rsidRPr="00B402A9">
        <w:rPr>
          <w:rFonts w:cstheme="minorHAnsi"/>
        </w:rPr>
        <w:t xml:space="preserve">a uczeń bez przytrzymania mógłby zagrozić bezpieczeństwu innych czy sobie samemu. O zamiarze zastosowania przymusu należy ucznia uprzedzić. O ile to możliwe, podczas przytrzymania powinny być obecne co najmniej dwie osoby dorosłe.                                               </w:t>
      </w:r>
      <w:r>
        <w:rPr>
          <w:rFonts w:cstheme="minorHAnsi"/>
        </w:rPr>
        <w:br/>
      </w:r>
      <w:r w:rsidRPr="00B402A9">
        <w:rPr>
          <w:rFonts w:cstheme="minorHAnsi"/>
        </w:rPr>
        <w:t xml:space="preserve">6. Wyciszony uczeń musi zostać odizolowany. Jeśli uczeń odmawia wyjścia z sali należy go uprzedzić, że zostanie wyprowadzony i wyprowadzić.  W przypadku braku takiej możliwości należy pozostałym uczniom zapewnić bezpieczeństwo przez wyprowadzenie ich  do innej sali.                                                                        7. Użycie siły fizycznej jako środka przymusu jest ostatecznością w przypadku konieczności powstrzymania ucznia przed zadaniem ciosu innej osobie, zachowywania się w sposób stwarzający niebezpieczeństwo dla niego lub innych w celu rozdzielenia bijących się czy pozbawienia ucznia niebezpiecznego przedmiotu, jeśli odmawia on jego dobrowolnego oddania.                                                                                                                                                     8. W sytuacji zagrożenia życia lub zdrowia wynikającej z agresywnych </w:t>
      </w:r>
      <w:proofErr w:type="spellStart"/>
      <w:r w:rsidRPr="00B402A9">
        <w:rPr>
          <w:rFonts w:cstheme="minorHAnsi"/>
        </w:rPr>
        <w:t>zachowań</w:t>
      </w:r>
      <w:proofErr w:type="spellEnd"/>
      <w:r w:rsidRPr="00B402A9">
        <w:rPr>
          <w:rFonts w:cstheme="minorHAnsi"/>
        </w:rPr>
        <w:t xml:space="preserve"> ucznia działania są prowadzone do momentu, aż minie stan bezpośredniego zagrożenia.                    </w:t>
      </w:r>
      <w:r>
        <w:rPr>
          <w:rFonts w:cstheme="minorHAnsi"/>
        </w:rPr>
        <w:br/>
      </w:r>
      <w:r w:rsidRPr="00B402A9">
        <w:rPr>
          <w:rFonts w:cstheme="minorHAnsi"/>
        </w:rPr>
        <w:t>9. O zdarzeniu niezwłocznie informujemy dyrektora, który podejmuje decyzje o poinformowaniu/ wezwaniu rodziców, ewentualnym wezwaniu pogotowia ratunkowego czy Policji oraz wsparciu psychologiczno- pedagogicznym dla ucznia agresywnego oraz świadków zdarzenia.                                                                                                                                                10. Dyrektor wyznacza osobę, która sporządza notatkę służbową. Notatka zawiera czas, miejsce i przebieg zdarzenia oraz wymienia osoby biorące udział w zdarzeniu.</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br/>
        <w:t>§ 7.</w:t>
      </w:r>
      <w:r w:rsidRPr="00B402A9">
        <w:rPr>
          <w:rFonts w:eastAsia="Times New Roman" w:cstheme="minorHAnsi"/>
          <w:lang w:eastAsia="pl-PL"/>
        </w:rPr>
        <w:br/>
      </w:r>
      <w:r w:rsidRPr="00B402A9">
        <w:rPr>
          <w:rFonts w:cstheme="minorHAnsi"/>
        </w:rPr>
        <w:t xml:space="preserve">1. Plan pomocy dziecku zawiera wskazania dotyczące:                                                                      </w:t>
      </w:r>
      <w:r>
        <w:rPr>
          <w:rFonts w:cstheme="minorHAnsi"/>
        </w:rPr>
        <w:br/>
      </w:r>
      <w:r w:rsidRPr="00B402A9">
        <w:rPr>
          <w:rFonts w:cstheme="minorHAnsi"/>
        </w:rPr>
        <w:t xml:space="preserve">a. działań, jakie szkoła podejmuje na rzecz dziecka, w celu zapewnienia mu poczucia bezpieczeństwa, w tym zgłoszenie podejrzenia krzywdzenia do odpowiedniej instytucji,                    </w:t>
      </w:r>
      <w:r>
        <w:rPr>
          <w:rFonts w:cstheme="minorHAnsi"/>
        </w:rPr>
        <w:br/>
      </w:r>
      <w:r w:rsidRPr="00B402A9">
        <w:rPr>
          <w:rFonts w:cstheme="minorHAnsi"/>
        </w:rPr>
        <w:t xml:space="preserve">b. zdyscyplinowania krzywdzącego,                                                                                                      </w:t>
      </w:r>
      <w:r>
        <w:rPr>
          <w:rFonts w:cstheme="minorHAnsi"/>
        </w:rPr>
        <w:br/>
      </w:r>
      <w:r w:rsidRPr="00B402A9">
        <w:rPr>
          <w:rFonts w:cstheme="minorHAnsi"/>
        </w:rPr>
        <w:t xml:space="preserve">c. wsparcia, jakie placówka zaoferuje dziecku,                                                                                    </w:t>
      </w:r>
      <w:r>
        <w:rPr>
          <w:rFonts w:cstheme="minorHAnsi"/>
        </w:rPr>
        <w:br/>
      </w:r>
      <w:r w:rsidRPr="00B402A9">
        <w:rPr>
          <w:rFonts w:cstheme="minorHAnsi"/>
        </w:rPr>
        <w:t xml:space="preserve">d. skierowania dziecka do specjalistycznej placówki pomocy dziecku, jeżeli istnieje taka potrzeba.                                                                                                                                                    </w:t>
      </w:r>
      <w:r w:rsidRPr="00B402A9">
        <w:rPr>
          <w:rFonts w:eastAsia="Times New Roman" w:cstheme="minorHAnsi"/>
          <w:lang w:eastAsia="pl-PL"/>
        </w:rPr>
        <w:t xml:space="preserve">2. Plan pomocy dziecku jest przedstawiany przez </w:t>
      </w:r>
      <w:r w:rsidRPr="00B402A9">
        <w:rPr>
          <w:rFonts w:cstheme="minorHAnsi"/>
        </w:rPr>
        <w:t>osobę odpowiedzialną za przeprowadzenie interwencji</w:t>
      </w:r>
      <w:r w:rsidRPr="00B402A9">
        <w:rPr>
          <w:rFonts w:eastAsia="Times New Roman" w:cstheme="minorHAnsi"/>
          <w:lang w:eastAsia="pl-PL"/>
        </w:rPr>
        <w:t xml:space="preserve"> opiekunom z zaleceniem współpracy przy jego realizacji. </w:t>
      </w:r>
      <w:r w:rsidRPr="00B402A9">
        <w:rPr>
          <w:rFonts w:cstheme="minorHAnsi"/>
        </w:rPr>
        <w:t xml:space="preserve">Wychowawca klasy monitoruje </w:t>
      </w:r>
      <w:r w:rsidRPr="00B402A9">
        <w:rPr>
          <w:rFonts w:cstheme="minorHAnsi"/>
        </w:rPr>
        <w:lastRenderedPageBreak/>
        <w:t xml:space="preserve">przebieg realizacji planu i jego skutków względem dziecka.                                               </w:t>
      </w:r>
      <w:r>
        <w:rPr>
          <w:rFonts w:cstheme="minorHAnsi"/>
        </w:rPr>
        <w:br/>
      </w:r>
      <w:r w:rsidRPr="00B402A9">
        <w:rPr>
          <w:rFonts w:eastAsia="Times New Roman" w:cstheme="minorHAnsi"/>
          <w:lang w:eastAsia="pl-PL"/>
        </w:rPr>
        <w:t>3. W przypadku gdy podejrzenie krzywdzenia zgłosili opiekunowie dziecka, a podejrzenie to nie zostało potwierdzone, należy o tym fakcie poinformować opiekunów dziecka na piśmie.</w:t>
      </w:r>
      <w:r w:rsidRPr="00B402A9">
        <w:rPr>
          <w:rFonts w:eastAsia="Times New Roman" w:cstheme="minorHAnsi"/>
          <w:lang w:eastAsia="pl-PL"/>
        </w:rPr>
        <w:br/>
      </w:r>
      <w:r w:rsidRPr="00B402A9">
        <w:rPr>
          <w:rFonts w:eastAsia="Times New Roman" w:cstheme="minorHAnsi"/>
          <w:lang w:eastAsia="pl-PL"/>
        </w:rPr>
        <w:br/>
        <w:t>§ 8.</w:t>
      </w:r>
      <w:r w:rsidRPr="00B402A9">
        <w:rPr>
          <w:rFonts w:eastAsia="Times New Roman" w:cstheme="minorHAnsi"/>
          <w:lang w:eastAsia="pl-PL"/>
        </w:rPr>
        <w:br/>
        <w:t>1. Z przebiegu interwencji sporządza się pisemną notatkę. Notatkę podpisuje dyrektor szkoły. Notatki wraz z załącznikami przechowuje się w dokumentacji szkolnej, w zamkniętej na klucz szafce w gabinecie wicedyrektorów.</w:t>
      </w:r>
    </w:p>
    <w:p w:rsidR="00B402A9" w:rsidRPr="00B402A9" w:rsidRDefault="00B402A9" w:rsidP="00B402A9">
      <w:pPr>
        <w:spacing w:after="240" w:line="270" w:lineRule="atLeast"/>
        <w:rPr>
          <w:rFonts w:cstheme="minorHAnsi"/>
          <w:b/>
          <w:bCs/>
        </w:rPr>
      </w:pPr>
      <w:r w:rsidRPr="00B402A9">
        <w:rPr>
          <w:rFonts w:eastAsia="Times New Roman" w:cstheme="minorHAnsi"/>
          <w:lang w:eastAsia="pl-PL"/>
        </w:rPr>
        <w:t xml:space="preserve">2. </w:t>
      </w:r>
      <w:bookmarkStart w:id="12" w:name="_Hlk168158628"/>
      <w:r w:rsidRPr="00B402A9">
        <w:rPr>
          <w:rFonts w:eastAsia="Times New Roman" w:cstheme="minorHAnsi"/>
          <w:lang w:eastAsia="pl-PL"/>
        </w:rPr>
        <w:t>Wszyscy pracownicy szkoły i inne osoby, które w związku z wykonywaniem obowiązków służbowych podjęły informację o krzywdzeniu dziecka lub informacje z tym związane, są zobowiązane do zachowania tych informacji w tajemnicy, wyłączając informacje przekazywane uprawnionym instytucjom w ramach działań interwencyjnych</w:t>
      </w:r>
      <w:bookmarkEnd w:id="12"/>
      <w:r w:rsidRPr="00B402A9">
        <w:rPr>
          <w:rFonts w:eastAsia="Times New Roman" w:cstheme="minorHAnsi"/>
          <w:lang w:eastAsia="pl-PL"/>
        </w:rPr>
        <w:t>.</w:t>
      </w:r>
      <w:r w:rsidRPr="00B402A9">
        <w:rPr>
          <w:rFonts w:eastAsia="Times New Roman" w:cstheme="minorHAnsi"/>
          <w:lang w:eastAsia="pl-PL"/>
        </w:rPr>
        <w:br/>
      </w:r>
      <w:r w:rsidRPr="00B402A9">
        <w:rPr>
          <w:rFonts w:eastAsia="Times New Roman" w:cstheme="minorHAnsi"/>
          <w:lang w:eastAsia="pl-PL"/>
        </w:rPr>
        <w:br/>
      </w:r>
      <w:bookmarkStart w:id="13" w:name="_Hlk168158690"/>
      <w:r w:rsidRPr="00B402A9">
        <w:rPr>
          <w:rFonts w:cstheme="minorHAnsi"/>
          <w:b/>
          <w:bCs/>
        </w:rPr>
        <w:t>Zasady ochrony danych osobowych dziecka</w:t>
      </w:r>
      <w:bookmarkEnd w:id="13"/>
    </w:p>
    <w:p w:rsidR="00B402A9" w:rsidRPr="00B402A9" w:rsidRDefault="00B402A9" w:rsidP="00B402A9">
      <w:pPr>
        <w:spacing w:after="240" w:line="270" w:lineRule="atLeast"/>
        <w:rPr>
          <w:rFonts w:cstheme="minorHAnsi"/>
        </w:rPr>
      </w:pPr>
      <w:r w:rsidRPr="00B402A9">
        <w:rPr>
          <w:rFonts w:cstheme="minorHAnsi"/>
        </w:rPr>
        <w:t xml:space="preserve">§ 9. </w:t>
      </w:r>
    </w:p>
    <w:p w:rsidR="00B402A9" w:rsidRPr="00B402A9" w:rsidRDefault="00B402A9" w:rsidP="00B402A9">
      <w:pPr>
        <w:spacing w:after="240" w:line="270" w:lineRule="atLeast"/>
        <w:rPr>
          <w:rFonts w:cstheme="minorHAnsi"/>
        </w:rPr>
      </w:pPr>
      <w:r w:rsidRPr="00B402A9">
        <w:rPr>
          <w:rFonts w:cstheme="minorHAnsi"/>
        </w:rPr>
        <w:t xml:space="preserve">1. Dane osobowe dziecka podlegają ochronie na zasadach określonych w ustawie z 29 sierpnia 1997 r. o ochronie danych osobowych.                                                                                </w:t>
      </w:r>
      <w:r>
        <w:rPr>
          <w:rFonts w:cstheme="minorHAnsi"/>
        </w:rPr>
        <w:br/>
      </w:r>
      <w:r w:rsidRPr="00B402A9">
        <w:rPr>
          <w:rFonts w:cstheme="minorHAnsi"/>
        </w:rPr>
        <w:t xml:space="preserve">2. </w:t>
      </w:r>
      <w:bookmarkStart w:id="14" w:name="_Hlk168159110"/>
      <w:r w:rsidRPr="00B402A9">
        <w:rPr>
          <w:rFonts w:cstheme="minorHAnsi"/>
        </w:rPr>
        <w:t>Pracownik szkoły ma obowiązek zachowania w tajemnicy danych osobowych, które przetwarza</w:t>
      </w:r>
      <w:bookmarkEnd w:id="14"/>
      <w:r w:rsidRPr="00B402A9">
        <w:rPr>
          <w:rFonts w:cstheme="minorHAnsi"/>
        </w:rPr>
        <w:t xml:space="preserve"> oraz zachowania w tajemnicy sposobów zabezpieczenia danych osobowych przed nieuprawnionym dostępem.                                                                                                                  </w:t>
      </w:r>
      <w:r>
        <w:rPr>
          <w:rFonts w:cstheme="minorHAnsi"/>
        </w:rPr>
        <w:br/>
      </w:r>
      <w:r w:rsidRPr="00B402A9">
        <w:rPr>
          <w:rFonts w:cstheme="minorHAnsi"/>
        </w:rPr>
        <w:t xml:space="preserve">3. Zasady przetwarzania danych oraz zasady udostępniania danych osobowych dziecka są określone w odrębnych przepisach. Udostępnianie tych danych jest możliwe wyłącznie osobom i podmiotom uprawnionym.                                                                                                   </w:t>
      </w:r>
      <w:r>
        <w:rPr>
          <w:rFonts w:cstheme="minorHAnsi"/>
        </w:rPr>
        <w:br/>
      </w:r>
      <w:r w:rsidRPr="00B402A9">
        <w:rPr>
          <w:rFonts w:cstheme="minorHAnsi"/>
        </w:rPr>
        <w:t xml:space="preserve">4. Pracownik szkoły jest uprawniony do przetwarzania danych osobowych dziecka i udostępniania ich w ramach zespołu interdyscyplinarnego powołanego w trybie ustawy z 29 lipca 2005 r. o przeciwdziałaniu przemocy w rodzinie (Dz.U. 2005 Nr 180 poz.1493 ze zm.). </w:t>
      </w:r>
    </w:p>
    <w:p w:rsidR="00B402A9" w:rsidRPr="00B402A9" w:rsidRDefault="00B402A9" w:rsidP="00B402A9">
      <w:pPr>
        <w:spacing w:after="240" w:line="270" w:lineRule="atLeast"/>
        <w:rPr>
          <w:rFonts w:cstheme="minorHAnsi"/>
        </w:rPr>
      </w:pPr>
      <w:r w:rsidRPr="00B402A9">
        <w:rPr>
          <w:rFonts w:cstheme="minorHAnsi"/>
        </w:rPr>
        <w:t xml:space="preserve">§ 10. </w:t>
      </w:r>
    </w:p>
    <w:p w:rsidR="00B402A9" w:rsidRPr="00B402A9" w:rsidRDefault="00B402A9" w:rsidP="00B402A9">
      <w:pPr>
        <w:spacing w:after="240" w:line="270" w:lineRule="atLeast"/>
        <w:rPr>
          <w:rFonts w:cstheme="minorHAnsi"/>
        </w:rPr>
      </w:pPr>
      <w:r w:rsidRPr="00B402A9">
        <w:rPr>
          <w:rFonts w:cstheme="minorHAnsi"/>
        </w:rPr>
        <w:t xml:space="preserve">1. Pracownik w szkole może wykorzystać informacje o dziecku w celach szkoleniowych lub edukacyjnych wyłącznie z zachowaniem anonimowości dziecka oraz w sposób uniemożliwiający identyfikację dziecka. </w:t>
      </w:r>
    </w:p>
    <w:p w:rsidR="00B402A9" w:rsidRPr="00B402A9" w:rsidRDefault="00B402A9" w:rsidP="00B402A9">
      <w:pPr>
        <w:spacing w:after="240" w:line="270" w:lineRule="atLeast"/>
        <w:rPr>
          <w:rFonts w:cstheme="minorHAnsi"/>
        </w:rPr>
      </w:pPr>
      <w:r w:rsidRPr="00B402A9">
        <w:rPr>
          <w:rFonts w:cstheme="minorHAnsi"/>
        </w:rPr>
        <w:t xml:space="preserve">§ 11. </w:t>
      </w:r>
    </w:p>
    <w:p w:rsidR="00B402A9" w:rsidRPr="00B402A9" w:rsidRDefault="00B402A9" w:rsidP="00B402A9">
      <w:pPr>
        <w:spacing w:after="240" w:line="270" w:lineRule="atLeast"/>
        <w:rPr>
          <w:rFonts w:cstheme="minorHAnsi"/>
        </w:rPr>
      </w:pPr>
      <w:r w:rsidRPr="00B402A9">
        <w:rPr>
          <w:rFonts w:cstheme="minorHAnsi"/>
        </w:rPr>
        <w:t xml:space="preserve">1. </w:t>
      </w:r>
      <w:bookmarkStart w:id="15" w:name="_Hlk168159153"/>
      <w:r w:rsidRPr="00B402A9">
        <w:rPr>
          <w:rFonts w:cstheme="minorHAnsi"/>
        </w:rPr>
        <w:t>Pracownik szkoły nie udostępnia przedstawicielom mediów informacji o dziecku ani jego opiekunie</w:t>
      </w:r>
      <w:bookmarkEnd w:id="15"/>
      <w:r w:rsidRPr="00B402A9">
        <w:rPr>
          <w:rFonts w:cstheme="minorHAnsi"/>
        </w:rPr>
        <w:t xml:space="preserve">.                                                                                                                                                  </w:t>
      </w:r>
      <w:r>
        <w:rPr>
          <w:rFonts w:cstheme="minorHAnsi"/>
        </w:rPr>
        <w:br/>
      </w:r>
      <w:r w:rsidRPr="00B402A9">
        <w:rPr>
          <w:rFonts w:cstheme="minorHAnsi"/>
        </w:rPr>
        <w:t xml:space="preserve">2. Pracownik szkoły, w wyjątkowych i uzasadnionych sytuacjach, może skontaktować się z opiekunem dziecka i zapytać go o zgodę na podanie jego danych kontaktowych przedstawicielom mediów. W przypadku wyrażenia zgody, pracownik szkoły podaje przedstawicielowi mediów dane kontaktowe do opiekuna dziecka.                                               </w:t>
      </w:r>
      <w:r>
        <w:rPr>
          <w:rFonts w:cstheme="minorHAnsi"/>
        </w:rPr>
        <w:br/>
      </w:r>
      <w:r w:rsidRPr="00B402A9">
        <w:rPr>
          <w:rFonts w:cstheme="minorHAnsi"/>
        </w:rPr>
        <w:t xml:space="preserve">a) Pracownik szkoły nie kontaktuje przedstawicieli mediów z dziećmi.                                         </w:t>
      </w:r>
      <w:r>
        <w:rPr>
          <w:rFonts w:cstheme="minorHAnsi"/>
        </w:rPr>
        <w:br/>
      </w:r>
      <w:r w:rsidRPr="00B402A9">
        <w:rPr>
          <w:rFonts w:cstheme="minorHAnsi"/>
        </w:rPr>
        <w:t xml:space="preserve">b) Pracownik szkoły nie udziela informacji przedstawicielom mediów o sprawie dziecka lub jego opiekuna. Zakaz ten dotyczy także sytuacji, gdy pracownik szkoły jest przeświadczony, iż jego wypowiedź nie jest w żaden sposób utrwalana.                                                                        </w:t>
      </w:r>
      <w:r>
        <w:rPr>
          <w:rFonts w:cstheme="minorHAnsi"/>
        </w:rPr>
        <w:br/>
      </w:r>
      <w:r w:rsidRPr="00B402A9">
        <w:rPr>
          <w:rFonts w:cstheme="minorHAnsi"/>
        </w:rPr>
        <w:t xml:space="preserve">c) </w:t>
      </w:r>
      <w:bookmarkStart w:id="16" w:name="_Hlk168159174"/>
      <w:r w:rsidRPr="00B402A9">
        <w:rPr>
          <w:rFonts w:cstheme="minorHAnsi"/>
        </w:rPr>
        <w:t>Pracownik szkoły, w wyjątkowych i uzasadnionych sytuacjach, może udzielić informacji przedstawicielom mediów o sprawie dziecka lub jego opiekuna, ale po wyrażeniu pisemnej zgody przez opiekuna dziecka</w:t>
      </w:r>
      <w:bookmarkEnd w:id="16"/>
      <w:r w:rsidRPr="00B402A9">
        <w:rPr>
          <w:rFonts w:cstheme="minorHAnsi"/>
        </w:rPr>
        <w:t xml:space="preserve">. </w:t>
      </w:r>
    </w:p>
    <w:p w:rsidR="00B402A9" w:rsidRPr="00B402A9" w:rsidRDefault="00B402A9" w:rsidP="00B402A9">
      <w:pPr>
        <w:spacing w:after="240" w:line="270" w:lineRule="atLeast"/>
        <w:rPr>
          <w:rFonts w:cstheme="minorHAnsi"/>
        </w:rPr>
      </w:pPr>
      <w:r w:rsidRPr="00B402A9">
        <w:rPr>
          <w:rFonts w:cstheme="minorHAnsi"/>
        </w:rPr>
        <w:lastRenderedPageBreak/>
        <w:t xml:space="preserve">§ 12. </w:t>
      </w:r>
    </w:p>
    <w:p w:rsidR="00B402A9" w:rsidRPr="00B402A9" w:rsidRDefault="00B402A9" w:rsidP="00B402A9">
      <w:pPr>
        <w:spacing w:after="240" w:line="270" w:lineRule="atLeast"/>
        <w:rPr>
          <w:rFonts w:cstheme="minorHAnsi"/>
        </w:rPr>
      </w:pPr>
      <w:r w:rsidRPr="00B402A9">
        <w:rPr>
          <w:rFonts w:cstheme="minorHAnsi"/>
        </w:rPr>
        <w:t xml:space="preserve">1. W celu realizacji materiału medialnego można udostępnić mediom wybrane pomieszczenia w szkole. Decyzję w sprawie udostępnienia pomieszczenia podejmuje dyrektor.                                </w:t>
      </w:r>
      <w:r>
        <w:rPr>
          <w:rFonts w:cstheme="minorHAnsi"/>
        </w:rPr>
        <w:br/>
      </w:r>
      <w:r w:rsidRPr="00B402A9">
        <w:rPr>
          <w:rFonts w:cstheme="minorHAnsi"/>
        </w:rPr>
        <w:t xml:space="preserve">2. Dyrektor szkoły podejmując decyzję o której mowa w punkcie 1 niniejszego paragrafu, poleca pracownikom szkoły przygotować wybrane pomieszczenie w celu realizacji materiału medialnego w taki sposób, by uniemożliwić filmowanie przebywających na terenie szkoły dzieci. </w:t>
      </w:r>
    </w:p>
    <w:p w:rsidR="00B402A9" w:rsidRPr="00B402A9" w:rsidRDefault="00B402A9" w:rsidP="00B402A9">
      <w:pPr>
        <w:spacing w:after="240" w:line="270" w:lineRule="atLeast"/>
        <w:rPr>
          <w:rFonts w:cstheme="minorHAnsi"/>
          <w:b/>
          <w:bCs/>
        </w:rPr>
      </w:pPr>
      <w:bookmarkStart w:id="17" w:name="_Hlk168159207"/>
      <w:r w:rsidRPr="00B402A9">
        <w:rPr>
          <w:rFonts w:cstheme="minorHAnsi"/>
          <w:b/>
          <w:bCs/>
        </w:rPr>
        <w:t>Zasady ochrony wizerunku dziecka</w:t>
      </w:r>
    </w:p>
    <w:bookmarkEnd w:id="17"/>
    <w:p w:rsidR="00B402A9" w:rsidRPr="00B402A9" w:rsidRDefault="00B402A9" w:rsidP="00B402A9">
      <w:pPr>
        <w:spacing w:after="240" w:line="270" w:lineRule="atLeast"/>
        <w:rPr>
          <w:rFonts w:cstheme="minorHAnsi"/>
        </w:rPr>
      </w:pPr>
      <w:r w:rsidRPr="00B402A9">
        <w:rPr>
          <w:rFonts w:cstheme="minorHAnsi"/>
        </w:rPr>
        <w:t xml:space="preserve">§ 13. </w:t>
      </w:r>
    </w:p>
    <w:p w:rsidR="00B402A9" w:rsidRPr="00B402A9" w:rsidRDefault="00B402A9" w:rsidP="00B402A9">
      <w:pPr>
        <w:spacing w:after="240" w:line="270" w:lineRule="atLeast"/>
        <w:rPr>
          <w:rFonts w:cstheme="minorHAnsi"/>
        </w:rPr>
      </w:pPr>
      <w:r w:rsidRPr="00B402A9">
        <w:rPr>
          <w:rFonts w:cstheme="minorHAnsi"/>
        </w:rPr>
        <w:t xml:space="preserve">Szkoła, uznając prawo dziecka do prywatności i ochrony dóbr osobistych, zapewnia ochronę wizerunku dziecka. </w:t>
      </w:r>
    </w:p>
    <w:p w:rsidR="00B402A9" w:rsidRPr="00B402A9" w:rsidRDefault="00B402A9" w:rsidP="00B402A9">
      <w:pPr>
        <w:spacing w:after="240" w:line="270" w:lineRule="atLeast"/>
        <w:rPr>
          <w:rFonts w:cstheme="minorHAnsi"/>
        </w:rPr>
      </w:pPr>
      <w:r w:rsidRPr="00B402A9">
        <w:rPr>
          <w:rFonts w:cstheme="minorHAnsi"/>
        </w:rPr>
        <w:t>§ 14.</w:t>
      </w:r>
    </w:p>
    <w:p w:rsidR="00B402A9" w:rsidRPr="00B402A9" w:rsidRDefault="00B402A9" w:rsidP="00B402A9">
      <w:pPr>
        <w:spacing w:after="240" w:line="270" w:lineRule="atLeast"/>
        <w:rPr>
          <w:rFonts w:cstheme="minorHAnsi"/>
        </w:rPr>
      </w:pPr>
      <w:r w:rsidRPr="00B402A9">
        <w:rPr>
          <w:rFonts w:cstheme="minorHAnsi"/>
        </w:rPr>
        <w:t xml:space="preserve">1. </w:t>
      </w:r>
      <w:bookmarkStart w:id="18" w:name="_Hlk168159314"/>
      <w:r w:rsidRPr="00B402A9">
        <w:rPr>
          <w:rFonts w:cstheme="minorHAnsi"/>
        </w:rPr>
        <w:t xml:space="preserve">Pracownikowi szkoły nie wolno umożliwiać przedstawicielom mediów utrwalania wizerunku dziecka (filmowanie, fotografowanie, nagrywanie głosu dziecka) na terenie szkoły bez pisemnej zgody dyrektora szkoły i opiekuna dziecka.                                                                 </w:t>
      </w:r>
      <w:bookmarkEnd w:id="18"/>
      <w:r>
        <w:rPr>
          <w:rFonts w:cstheme="minorHAnsi"/>
        </w:rPr>
        <w:br/>
      </w:r>
      <w:r w:rsidRPr="00B402A9">
        <w:rPr>
          <w:rFonts w:cstheme="minorHAnsi"/>
        </w:rPr>
        <w:t xml:space="preserve">2. W celu uzyskania zgody opiekuna dziecka na utrwalanie wizerunku dziecka, pracownik szkoły może skontaktować się z opiekunem dziecka i ustalić procedurę uzyskania zgody. Niedopuszczalne jest podanie przedstawicielowi mediów danych kontaktowych do opiekuna dziecka bez wiedzy i zgody tego opiekuna.                                                                                         </w:t>
      </w:r>
      <w:r>
        <w:rPr>
          <w:rFonts w:cstheme="minorHAnsi"/>
        </w:rPr>
        <w:br/>
      </w:r>
      <w:r w:rsidRPr="00B402A9">
        <w:rPr>
          <w:rFonts w:cstheme="minorHAnsi"/>
        </w:rPr>
        <w:t xml:space="preserve">3. Jeżeli wizerunek dziecka stanowi jedynie szczegół całości takiej jak: zgromadzenie, krajobraz, publiczna impreza, zgoda opiekunów na utrwalanie wizerunku dziecka nie jest wymagana.                                                                                                                                                4. Wszystkie osoby nie będące pracownikami szkoły, a utrwalające wizerunek dzieci na nośnikach, zobowiązane są do nie wykorzystywania ich w celach niezgodnych z prawem. </w:t>
      </w:r>
    </w:p>
    <w:p w:rsidR="00B402A9" w:rsidRPr="00B402A9" w:rsidRDefault="00B402A9" w:rsidP="00B402A9">
      <w:pPr>
        <w:spacing w:after="240" w:line="270" w:lineRule="atLeast"/>
        <w:rPr>
          <w:rFonts w:cstheme="minorHAnsi"/>
        </w:rPr>
      </w:pPr>
      <w:r w:rsidRPr="00B402A9">
        <w:rPr>
          <w:rFonts w:cstheme="minorHAnsi"/>
        </w:rPr>
        <w:t xml:space="preserve">§ 15. </w:t>
      </w:r>
    </w:p>
    <w:p w:rsidR="00B402A9" w:rsidRPr="00B402A9" w:rsidRDefault="00B402A9" w:rsidP="00B402A9">
      <w:pPr>
        <w:spacing w:after="240" w:line="270" w:lineRule="atLeast"/>
        <w:rPr>
          <w:rFonts w:cstheme="minorHAnsi"/>
        </w:rPr>
      </w:pPr>
      <w:r w:rsidRPr="00B402A9">
        <w:rPr>
          <w:rFonts w:cstheme="minorHAnsi"/>
        </w:rPr>
        <w:t xml:space="preserve">1. Upublicznienie przez pracownika szkoły wizerunku dziecka utrwalonego w jakiejkolwiek formie (fotografia, nagranie audio-video) wymaga pisemnej zgody opiekuna dziecka.                          </w:t>
      </w:r>
      <w:r>
        <w:rPr>
          <w:rFonts w:cstheme="minorHAnsi"/>
        </w:rPr>
        <w:br/>
      </w:r>
      <w:r w:rsidRPr="00B402A9">
        <w:rPr>
          <w:rFonts w:cstheme="minorHAnsi"/>
        </w:rPr>
        <w:t>2. Przed utrwaleniem wizerunku dziecka należy dziecko oraz opiekuna poinformować o tym, gdzie będzie umieszczony ten zarejestrowany wizerunek i w jakim kontekście będzie wykorzystywany (np. że umieszczony zostanie na stronie szkoły w celach promocyjnych, w gazecie lokalnej).                                                                                                                                      3. Szkoła zapewnia edukację dzieciom na temat zasad ochrony ich wizerunku.</w:t>
      </w:r>
      <w:r w:rsidRPr="00B402A9">
        <w:rPr>
          <w:rFonts w:eastAsia="Times New Roman" w:cstheme="minorHAnsi"/>
          <w:lang w:eastAsia="pl-PL"/>
        </w:rPr>
        <w:br/>
      </w:r>
    </w:p>
    <w:p w:rsidR="00B402A9" w:rsidRPr="00B402A9" w:rsidRDefault="00B402A9" w:rsidP="00B402A9">
      <w:pPr>
        <w:spacing w:after="240" w:line="270" w:lineRule="atLeast"/>
        <w:rPr>
          <w:rFonts w:eastAsia="Times New Roman" w:cstheme="minorHAnsi"/>
          <w:lang w:eastAsia="pl-PL"/>
        </w:rPr>
      </w:pPr>
      <w:bookmarkStart w:id="19" w:name="_Hlk168159382"/>
      <w:r w:rsidRPr="00B402A9">
        <w:rPr>
          <w:rFonts w:eastAsia="Times New Roman" w:cstheme="minorHAnsi"/>
          <w:b/>
          <w:bCs/>
          <w:lang w:eastAsia="pl-PL"/>
        </w:rPr>
        <w:t xml:space="preserve">Zasady bezpiecznego korzystania z </w:t>
      </w:r>
      <w:proofErr w:type="spellStart"/>
      <w:r w:rsidRPr="00B402A9">
        <w:rPr>
          <w:rFonts w:eastAsia="Times New Roman" w:cstheme="minorHAnsi"/>
          <w:b/>
          <w:bCs/>
          <w:lang w:eastAsia="pl-PL"/>
        </w:rPr>
        <w:t>internetu</w:t>
      </w:r>
      <w:proofErr w:type="spellEnd"/>
      <w:r w:rsidRPr="00B402A9">
        <w:rPr>
          <w:rFonts w:eastAsia="Times New Roman" w:cstheme="minorHAnsi"/>
          <w:b/>
          <w:bCs/>
          <w:lang w:eastAsia="pl-PL"/>
        </w:rPr>
        <w:t xml:space="preserve"> i mediów elektronicznych</w:t>
      </w:r>
    </w:p>
    <w:bookmarkEnd w:id="19"/>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16.</w:t>
      </w:r>
      <w:r w:rsidRPr="00B402A9">
        <w:rPr>
          <w:rFonts w:eastAsia="Times New Roman" w:cstheme="minorHAnsi"/>
          <w:lang w:eastAsia="pl-PL"/>
        </w:rPr>
        <w:br/>
      </w:r>
      <w:r w:rsidRPr="00B402A9">
        <w:rPr>
          <w:rFonts w:eastAsia="Times New Roman" w:cstheme="minorHAnsi"/>
          <w:lang w:eastAsia="pl-PL"/>
        </w:rPr>
        <w:br/>
        <w:t xml:space="preserve">1. </w:t>
      </w:r>
      <w:bookmarkStart w:id="20" w:name="_Hlk168159487"/>
      <w:r w:rsidRPr="00B402A9">
        <w:rPr>
          <w:rFonts w:eastAsia="Times New Roman" w:cstheme="minorHAnsi"/>
          <w:lang w:eastAsia="pl-PL"/>
        </w:rPr>
        <w:t xml:space="preserve">Szkoła, zapewniając dzieciom dostęp do </w:t>
      </w:r>
      <w:proofErr w:type="spellStart"/>
      <w:r w:rsidRPr="00B402A9">
        <w:rPr>
          <w:rFonts w:eastAsia="Times New Roman" w:cstheme="minorHAnsi"/>
          <w:lang w:eastAsia="pl-PL"/>
        </w:rPr>
        <w:t>internetu</w:t>
      </w:r>
      <w:proofErr w:type="spellEnd"/>
      <w:r w:rsidRPr="00B402A9">
        <w:rPr>
          <w:rFonts w:eastAsia="Times New Roman" w:cstheme="minorHAnsi"/>
          <w:lang w:eastAsia="pl-PL"/>
        </w:rPr>
        <w:t>, jest zobowiązana podejmować działania zabezpieczające dzieci przed dostępem do treści, które mogą stanowić zagrożenie dla ich prawidłowego rozwoju</w:t>
      </w:r>
      <w:bookmarkEnd w:id="20"/>
      <w:r w:rsidRPr="00B402A9">
        <w:rPr>
          <w:rFonts w:eastAsia="Times New Roman" w:cstheme="minorHAnsi"/>
          <w:lang w:eastAsia="pl-PL"/>
        </w:rPr>
        <w:t xml:space="preserve">; w szczególności należy zainstalować i aktualizować oprogramowanie zabezpieczające. </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xml:space="preserve">2. Na terenie szkoły dostęp dziecka do </w:t>
      </w:r>
      <w:proofErr w:type="spellStart"/>
      <w:r w:rsidRPr="00B402A9">
        <w:rPr>
          <w:rFonts w:eastAsia="Times New Roman" w:cstheme="minorHAnsi"/>
          <w:lang w:eastAsia="pl-PL"/>
        </w:rPr>
        <w:t>internetu</w:t>
      </w:r>
      <w:proofErr w:type="spellEnd"/>
      <w:r w:rsidRPr="00B402A9">
        <w:rPr>
          <w:rFonts w:eastAsia="Times New Roman" w:cstheme="minorHAnsi"/>
          <w:lang w:eastAsia="pl-PL"/>
        </w:rPr>
        <w:t xml:space="preserve"> możliwy jest: </w:t>
      </w:r>
      <w:r w:rsidRPr="00B402A9">
        <w:rPr>
          <w:rFonts w:eastAsia="Times New Roman" w:cstheme="minorHAnsi"/>
          <w:lang w:eastAsia="pl-PL"/>
        </w:rPr>
        <w:br/>
        <w:t xml:space="preserve">a) pod nadzorem nauczyciela podczas zajęć komputerowych, zajęć pozalekcyjnych;                     </w:t>
      </w:r>
      <w:r w:rsidR="006C1D51">
        <w:rPr>
          <w:rFonts w:eastAsia="Times New Roman" w:cstheme="minorHAnsi"/>
          <w:lang w:eastAsia="pl-PL"/>
        </w:rPr>
        <w:br/>
      </w:r>
      <w:r w:rsidRPr="00B402A9">
        <w:rPr>
          <w:rFonts w:eastAsia="Times New Roman" w:cstheme="minorHAnsi"/>
          <w:lang w:eastAsia="pl-PL"/>
        </w:rPr>
        <w:t>b) bez nadzoru za pomocą sieci wifi szkoły, po podaniu hasła.</w:t>
      </w:r>
      <w:r w:rsidRPr="00B402A9">
        <w:rPr>
          <w:rFonts w:eastAsia="Times New Roman" w:cstheme="minorHAnsi"/>
          <w:lang w:eastAsia="pl-PL"/>
        </w:rPr>
        <w:br/>
        <w:t xml:space="preserve">3. W przypadku dostępu realizowanego pod nadzorem pracownika szkoły, ma on obowiązek </w:t>
      </w:r>
      <w:r w:rsidRPr="00B402A9">
        <w:rPr>
          <w:rFonts w:eastAsia="Times New Roman" w:cstheme="minorHAnsi"/>
          <w:lang w:eastAsia="pl-PL"/>
        </w:rPr>
        <w:lastRenderedPageBreak/>
        <w:t xml:space="preserve">informowania dzieci o zasadach bezpiecznego korzystania z </w:t>
      </w:r>
      <w:proofErr w:type="spellStart"/>
      <w:r w:rsidRPr="00B402A9">
        <w:rPr>
          <w:rFonts w:eastAsia="Times New Roman" w:cstheme="minorHAnsi"/>
          <w:lang w:eastAsia="pl-PL"/>
        </w:rPr>
        <w:t>internetu</w:t>
      </w:r>
      <w:proofErr w:type="spellEnd"/>
      <w:r w:rsidRPr="00B402A9">
        <w:rPr>
          <w:rFonts w:eastAsia="Times New Roman" w:cstheme="minorHAnsi"/>
          <w:lang w:eastAsia="pl-PL"/>
        </w:rPr>
        <w:t xml:space="preserve">. Pracownik szkoły czuwa także nad bezpieczeństwem korzystania z </w:t>
      </w:r>
      <w:proofErr w:type="spellStart"/>
      <w:r w:rsidRPr="00B402A9">
        <w:rPr>
          <w:rFonts w:eastAsia="Times New Roman" w:cstheme="minorHAnsi"/>
          <w:lang w:eastAsia="pl-PL"/>
        </w:rPr>
        <w:t>internetu</w:t>
      </w:r>
      <w:proofErr w:type="spellEnd"/>
      <w:r w:rsidRPr="00B402A9">
        <w:rPr>
          <w:rFonts w:eastAsia="Times New Roman" w:cstheme="minorHAnsi"/>
          <w:lang w:eastAsia="pl-PL"/>
        </w:rPr>
        <w:t xml:space="preserve"> przez dzieci podczas lekcji.</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br/>
        <w:t>§ 17.</w:t>
      </w:r>
      <w:r w:rsidRPr="00B402A9">
        <w:rPr>
          <w:rFonts w:eastAsia="Times New Roman" w:cstheme="minorHAnsi"/>
          <w:lang w:eastAsia="pl-PL"/>
        </w:rPr>
        <w:br/>
        <w:t xml:space="preserve">1. Osoba odpowiedzialna za </w:t>
      </w:r>
      <w:proofErr w:type="spellStart"/>
      <w:r w:rsidRPr="00B402A9">
        <w:rPr>
          <w:rFonts w:eastAsia="Times New Roman" w:cstheme="minorHAnsi"/>
          <w:lang w:eastAsia="pl-PL"/>
        </w:rPr>
        <w:t>internet</w:t>
      </w:r>
      <w:proofErr w:type="spellEnd"/>
      <w:r w:rsidRPr="00B402A9">
        <w:rPr>
          <w:rFonts w:eastAsia="Times New Roman" w:cstheme="minorHAnsi"/>
          <w:lang w:eastAsia="pl-PL"/>
        </w:rPr>
        <w:t xml:space="preserve"> zapewnia, aby sieć internetowa placówki była zabezpieczona przed niebezpiecznymi treściami, instalując i aktualizując odpowiednie, nowoczesne oprogramowanie.</w:t>
      </w:r>
      <w:r w:rsidRPr="00B402A9">
        <w:rPr>
          <w:rFonts w:eastAsia="Times New Roman" w:cstheme="minorHAnsi"/>
          <w:lang w:eastAsia="pl-PL"/>
        </w:rPr>
        <w:br/>
        <w:t xml:space="preserve">2. Wymienione w punkcie 1 oprogramowanie jest aktualizowane przez wyznaczonego pracownika w miarę potrzeb.                                                                                                                </w:t>
      </w:r>
      <w:r w:rsidR="006C1D51">
        <w:rPr>
          <w:rFonts w:eastAsia="Times New Roman" w:cstheme="minorHAnsi"/>
          <w:lang w:eastAsia="pl-PL"/>
        </w:rPr>
        <w:br/>
      </w:r>
      <w:r w:rsidRPr="00B402A9">
        <w:rPr>
          <w:rFonts w:eastAsia="Times New Roman" w:cstheme="minorHAnsi"/>
          <w:lang w:eastAsia="pl-PL"/>
        </w:rPr>
        <w:t>3</w:t>
      </w:r>
      <w:r w:rsidRPr="00B402A9">
        <w:rPr>
          <w:rFonts w:cstheme="minorHAnsi"/>
        </w:rPr>
        <w:t xml:space="preserve">. W przypadku znalezienia niebezpiecznych treści, pracownik szkoły ustala kto korzystał z komputera w czasie ich wprowadzania. </w:t>
      </w:r>
      <w:r w:rsidRPr="00B402A9">
        <w:rPr>
          <w:rFonts w:eastAsia="Times New Roman" w:cstheme="minorHAnsi"/>
          <w:lang w:eastAsia="pl-PL"/>
        </w:rPr>
        <w:t xml:space="preserve">                                                                                                </w:t>
      </w:r>
      <w:r w:rsidR="006C1D51">
        <w:rPr>
          <w:rFonts w:eastAsia="Times New Roman" w:cstheme="minorHAnsi"/>
          <w:lang w:eastAsia="pl-PL"/>
        </w:rPr>
        <w:br/>
      </w:r>
      <w:r w:rsidRPr="00B402A9">
        <w:rPr>
          <w:rFonts w:cstheme="minorHAnsi"/>
        </w:rPr>
        <w:t xml:space="preserve">4. Informacje o dziecku, które korzystało z komputera w czasie wprowadzenia niebezpiecznych treści, pracownik szkoły przekazuje dyrektorowi, pedagogowi szkolnemu, wychowawcy klasy. </w:t>
      </w:r>
      <w:r w:rsidRPr="00B402A9">
        <w:rPr>
          <w:rFonts w:eastAsia="Times New Roman" w:cstheme="minorHAnsi"/>
          <w:lang w:eastAsia="pl-PL"/>
        </w:rPr>
        <w:t xml:space="preserve">                                                                                                                                      </w:t>
      </w:r>
      <w:r w:rsidRPr="00B402A9">
        <w:rPr>
          <w:rFonts w:cstheme="minorHAnsi"/>
        </w:rPr>
        <w:t xml:space="preserve">5. Pedagog przeprowadza z dzieckiem, o którym mowa w punkcie 4, rozmowę na temat bezpieczeństwa w Internecie. </w:t>
      </w:r>
      <w:r w:rsidRPr="00B402A9">
        <w:rPr>
          <w:rFonts w:eastAsia="Times New Roman" w:cstheme="minorHAnsi"/>
          <w:lang w:eastAsia="pl-PL"/>
        </w:rPr>
        <w:t xml:space="preserve">                                                                                                                </w:t>
      </w:r>
      <w:r w:rsidR="006C1D51">
        <w:rPr>
          <w:rFonts w:eastAsia="Times New Roman" w:cstheme="minorHAnsi"/>
          <w:lang w:eastAsia="pl-PL"/>
        </w:rPr>
        <w:br/>
      </w:r>
      <w:r w:rsidRPr="00B402A9">
        <w:rPr>
          <w:rFonts w:cstheme="minorHAnsi"/>
        </w:rPr>
        <w:t xml:space="preserve">6. Jeżeli w wyniku rozmowy pedagog uzyska informacje, że dziecko jest krzywdzone, </w:t>
      </w:r>
      <w:bookmarkStart w:id="21" w:name="_Hlk168159629"/>
      <w:r w:rsidRPr="00B402A9">
        <w:rPr>
          <w:rFonts w:cstheme="minorHAnsi"/>
        </w:rPr>
        <w:t>podejmuje działania przewidziane w Standardach ochrony małoletnich</w:t>
      </w:r>
      <w:bookmarkEnd w:id="21"/>
      <w:r w:rsidRPr="00B402A9">
        <w:rPr>
          <w:rFonts w:cstheme="minorHAnsi"/>
        </w:rPr>
        <w:t xml:space="preserve">. </w:t>
      </w:r>
      <w:r w:rsidRPr="00B402A9">
        <w:rPr>
          <w:rFonts w:eastAsia="Times New Roman" w:cstheme="minorHAnsi"/>
          <w:lang w:eastAsia="pl-PL"/>
        </w:rPr>
        <w:br/>
      </w:r>
    </w:p>
    <w:p w:rsidR="00B402A9" w:rsidRPr="00B402A9" w:rsidRDefault="00B402A9" w:rsidP="006C1D51">
      <w:pPr>
        <w:spacing w:after="240" w:line="270" w:lineRule="atLeast"/>
        <w:rPr>
          <w:rFonts w:eastAsia="Times New Roman" w:cstheme="minorHAnsi"/>
          <w:lang w:eastAsia="pl-PL"/>
        </w:rPr>
      </w:pPr>
      <w:bookmarkStart w:id="22" w:name="_Hlk168159750"/>
      <w:r w:rsidRPr="00B402A9">
        <w:rPr>
          <w:rFonts w:eastAsia="Times New Roman" w:cstheme="minorHAnsi"/>
          <w:b/>
          <w:bCs/>
          <w:lang w:eastAsia="pl-PL"/>
        </w:rPr>
        <w:t>Monitoring</w:t>
      </w:r>
    </w:p>
    <w:bookmarkEnd w:id="22"/>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18.</w:t>
      </w:r>
      <w:r w:rsidRPr="00B402A9">
        <w:rPr>
          <w:rFonts w:eastAsia="Times New Roman" w:cstheme="minorHAnsi"/>
          <w:lang w:eastAsia="pl-PL"/>
        </w:rPr>
        <w:br/>
        <w:t xml:space="preserve">1. Dyrektor szkoły wyznacza osobę odpowiedzialną za Standardy ochrony małoletnich w szkole- Agnieszka </w:t>
      </w:r>
      <w:proofErr w:type="spellStart"/>
      <w:r w:rsidRPr="00B402A9">
        <w:rPr>
          <w:rFonts w:eastAsia="Times New Roman" w:cstheme="minorHAnsi"/>
          <w:lang w:eastAsia="pl-PL"/>
        </w:rPr>
        <w:t>Hauzer</w:t>
      </w:r>
      <w:proofErr w:type="spellEnd"/>
      <w:r w:rsidRPr="00B402A9">
        <w:rPr>
          <w:rFonts w:eastAsia="Times New Roman" w:cstheme="minorHAnsi"/>
          <w:lang w:eastAsia="pl-PL"/>
        </w:rPr>
        <w:t>, pedagog specjalny. Dane kontaktowe znajdują się w Załączniku nr 12 do niniejszych Standardów.</w:t>
      </w:r>
      <w:r w:rsidRPr="00B402A9">
        <w:rPr>
          <w:rFonts w:eastAsia="Times New Roman" w:cstheme="minorHAnsi"/>
          <w:lang w:eastAsia="pl-PL"/>
        </w:rPr>
        <w:br/>
        <w:t>2. Osoba, o której mowa w punkcie 1 niniejszego paragrafu, jest odpowiedzialna za monitorowanie realizacji Standardów, za reagowanie na sygnały naruszenia Standardów oraz za proponowanie zmian w Standardach.</w:t>
      </w:r>
      <w:r w:rsidRPr="00B402A9">
        <w:rPr>
          <w:rFonts w:eastAsia="Times New Roman" w:cstheme="minorHAnsi"/>
          <w:lang w:eastAsia="pl-PL"/>
        </w:rPr>
        <w:br/>
        <w:t>3. Osoba, o której mowa w punkcie 1 niniejszego paragrafu, przeprowadza wśród personelu placówki, raz na 12 miesięcy, ankietę monitorującą poziom realizacji Standardach. Wzór ankiety stanowi Załącznik nr 4 do niniejszych Standardów.</w:t>
      </w:r>
      <w:r w:rsidRPr="00B402A9">
        <w:rPr>
          <w:rFonts w:eastAsia="Times New Roman" w:cstheme="minorHAnsi"/>
          <w:lang w:eastAsia="pl-PL"/>
        </w:rPr>
        <w:br/>
        <w:t>4. Pracownicy szkoły mogą proponować zmiany Standardów oraz wskazywać naruszenia Standardów w szkole.</w:t>
      </w:r>
      <w:r w:rsidRPr="00B402A9">
        <w:rPr>
          <w:rFonts w:eastAsia="Times New Roman" w:cstheme="minorHAnsi"/>
          <w:lang w:eastAsia="pl-PL"/>
        </w:rPr>
        <w:br/>
        <w:t>5. Osoba, o której mowa w punkcie 1 niniejszego paragrafu, sporządza raport z monitoringu, który następnie przekazuje dyrektorowi szkoły.</w:t>
      </w:r>
      <w:r w:rsidRPr="00B402A9">
        <w:rPr>
          <w:rFonts w:eastAsia="Times New Roman" w:cstheme="minorHAnsi"/>
          <w:lang w:eastAsia="pl-PL"/>
        </w:rPr>
        <w:br/>
        <w:t xml:space="preserve">6. Dyrektor szkoły wprowadza do Standardów niezbędne zmiany i ogłasza personelowi szkoły nowe brzmienie Standardów.                                                                                                                        </w:t>
      </w:r>
      <w:r w:rsidRPr="00B402A9">
        <w:rPr>
          <w:rFonts w:cstheme="minorHAnsi"/>
        </w:rPr>
        <w:t>7. Osoba odpowiedzialna za Standardy, w razie dokonania w nich zmian, przeprowadza wśród pracowników placówki szkolenie z aktualizacji Standardów. Z przeprowadzonego szkolenia sporządza się protokół, który podpisuje osoba odpowiedzialna za Standardy oraz osoby biorące w nim udział.</w:t>
      </w:r>
      <w:r w:rsidRPr="00B402A9">
        <w:rPr>
          <w:rFonts w:eastAsia="Times New Roman" w:cstheme="minorHAnsi"/>
          <w:lang w:eastAsia="pl-PL"/>
        </w:rPr>
        <w:br/>
      </w:r>
    </w:p>
    <w:p w:rsidR="00B402A9" w:rsidRPr="00B402A9" w:rsidRDefault="00B402A9" w:rsidP="006C1D51">
      <w:pPr>
        <w:spacing w:after="240" w:line="270" w:lineRule="atLeast"/>
        <w:rPr>
          <w:rFonts w:eastAsia="Times New Roman" w:cstheme="minorHAnsi"/>
          <w:lang w:eastAsia="pl-PL"/>
        </w:rPr>
      </w:pPr>
      <w:bookmarkStart w:id="23" w:name="_Hlk168160459"/>
      <w:r w:rsidRPr="00B402A9">
        <w:rPr>
          <w:rFonts w:eastAsia="Times New Roman" w:cstheme="minorHAnsi"/>
          <w:b/>
          <w:bCs/>
          <w:lang w:eastAsia="pl-PL"/>
        </w:rPr>
        <w:t>Przepisy końcowe</w:t>
      </w:r>
    </w:p>
    <w:bookmarkEnd w:id="23"/>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 19.</w:t>
      </w:r>
      <w:r w:rsidRPr="00B402A9">
        <w:rPr>
          <w:rFonts w:eastAsia="Times New Roman" w:cstheme="minorHAnsi"/>
          <w:lang w:eastAsia="pl-PL"/>
        </w:rPr>
        <w:br/>
        <w:t>1. Standardy ochrony małoletnich wchodzą w życie z dniem ich ogłoszenia.</w:t>
      </w:r>
      <w:r w:rsidRPr="00B402A9">
        <w:rPr>
          <w:rFonts w:eastAsia="Times New Roman" w:cstheme="minorHAnsi"/>
          <w:lang w:eastAsia="pl-PL"/>
        </w:rPr>
        <w:br/>
        <w:t>2. Ogłoszenie następuje w sposób dostępny dla pracowników, uczniów i opiekunów, w szczególności poprzez umieszczenie na stronie internetowej szkoły oraz w dzienniku internetowym informacji o tym fakcie oraz w formie fizycznej na tablicy ogłoszeń szkoły. Szkoła udostępnia dwie wersje Standardów: podstawową oraz skróconą dla małoletnich.</w:t>
      </w:r>
      <w:r w:rsidRPr="00B402A9">
        <w:rPr>
          <w:rFonts w:eastAsia="Times New Roman" w:cstheme="minorHAnsi"/>
          <w:lang w:eastAsia="pl-PL"/>
        </w:rPr>
        <w:br/>
        <w:t xml:space="preserve">3. Każdy pracownik, uczeń i opiekun podpisuje oświadczenie o zapoznaniu się z treścią Standardów i </w:t>
      </w:r>
      <w:r w:rsidRPr="00B402A9">
        <w:rPr>
          <w:rFonts w:eastAsia="Times New Roman" w:cstheme="minorHAnsi"/>
          <w:lang w:eastAsia="pl-PL"/>
        </w:rPr>
        <w:lastRenderedPageBreak/>
        <w:t xml:space="preserve">zobowiązaniu do ich przestrzegania. W przypadku nowego pracownika  podpisanie oświadczenia następuje na etapie rekrutacji. W przypadku uczniów klas pierwszych i ich opiekunów podpisanie oświadczenia następuje po omówieniu treści standardów przez wychowawcę podczas pierwszej lekcji wychowawczej i podczas pierwszego zebrania z rodzicami. W przypadku uczniów chcących kontynuować naukę w Zespole Szkół im. J. Kochanowskiego i ich opiekunów podpisanie oświadczenia następuje po omówieniu treści standardów przez wychowawcę podczas indywidualnego spotkania.   </w:t>
      </w:r>
    </w:p>
    <w:p w:rsidR="00B402A9" w:rsidRPr="00B402A9" w:rsidRDefault="00B402A9" w:rsidP="006C1D51">
      <w:pPr>
        <w:spacing w:after="0" w:line="240" w:lineRule="auto"/>
        <w:rPr>
          <w:rFonts w:eastAsia="Times New Roman" w:cstheme="minorHAnsi"/>
          <w:lang w:eastAsia="pl-PL"/>
        </w:rPr>
      </w:pPr>
      <w:r w:rsidRPr="00B402A9">
        <w:rPr>
          <w:rFonts w:eastAsia="Times New Roman" w:cstheme="minorHAnsi"/>
          <w:lang w:eastAsia="zh-CN"/>
        </w:rPr>
        <w:t xml:space="preserve">                                                                                      </w:t>
      </w:r>
      <w:r w:rsidR="006C1D51">
        <w:rPr>
          <w:rFonts w:eastAsia="Times New Roman" w:cstheme="minorHAnsi"/>
          <w:lang w:eastAsia="zh-CN"/>
        </w:rPr>
        <w:t xml:space="preserve">                              </w:t>
      </w:r>
    </w:p>
    <w:p w:rsidR="00B402A9" w:rsidRPr="00B402A9" w:rsidRDefault="00B402A9" w:rsidP="006C1D51">
      <w:pPr>
        <w:spacing w:after="0" w:line="240" w:lineRule="auto"/>
        <w:jc w:val="right"/>
        <w:rPr>
          <w:rFonts w:eastAsia="Times New Roman" w:cstheme="minorHAnsi"/>
          <w:lang w:eastAsia="pl-PL"/>
        </w:rPr>
      </w:pPr>
      <w:r w:rsidRPr="00B402A9">
        <w:rPr>
          <w:rFonts w:eastAsia="Times New Roman" w:cstheme="minorHAnsi"/>
          <w:lang w:eastAsia="zh-CN"/>
        </w:rPr>
        <w:t xml:space="preserve">                                                                                                                             Załącznik nr 2 </w:t>
      </w:r>
    </w:p>
    <w:p w:rsidR="00B402A9" w:rsidRPr="00B402A9" w:rsidRDefault="00B402A9" w:rsidP="006C1D51">
      <w:pPr>
        <w:spacing w:after="240" w:line="270" w:lineRule="atLeast"/>
        <w:rPr>
          <w:rFonts w:eastAsia="Times New Roman" w:cstheme="minorHAnsi"/>
          <w:lang w:eastAsia="pl-PL"/>
        </w:rPr>
      </w:pPr>
      <w:r w:rsidRPr="00B402A9">
        <w:rPr>
          <w:rFonts w:eastAsia="Times New Roman" w:cstheme="minorHAnsi"/>
          <w:b/>
          <w:bCs/>
          <w:lang w:eastAsia="pl-PL"/>
        </w:rPr>
        <w:t>Zasady bezpiecznych relacji personelu z dziećmi</w:t>
      </w:r>
    </w:p>
    <w:p w:rsidR="00B402A9" w:rsidRPr="00B402A9" w:rsidRDefault="00B402A9" w:rsidP="00B402A9">
      <w:pPr>
        <w:spacing w:after="240" w:line="270" w:lineRule="atLeast"/>
        <w:rPr>
          <w:rFonts w:eastAsia="Times New Roman" w:cstheme="minorHAnsi"/>
          <w:lang w:eastAsia="pl-PL"/>
        </w:rPr>
      </w:pPr>
      <w:r w:rsidRPr="00B402A9">
        <w:rPr>
          <w:rFonts w:eastAsia="Times New Roman" w:cstheme="minorHAnsi"/>
          <w:lang w:eastAsia="pl-PL"/>
        </w:rPr>
        <w:t>Zasady bezpiecznych relacji pracowników Zespołu Szkół im. Jana Kochanowskiego w Częstochowie z dziećmi.</w:t>
      </w:r>
      <w:r w:rsidRPr="00B402A9">
        <w:rPr>
          <w:rFonts w:eastAsia="Times New Roman" w:cstheme="minorHAnsi"/>
          <w:lang w:eastAsia="pl-PL"/>
        </w:rPr>
        <w:br/>
      </w:r>
      <w:r w:rsidRPr="00B402A9">
        <w:rPr>
          <w:rFonts w:eastAsia="Times New Roman" w:cstheme="minorHAnsi"/>
          <w:lang w:eastAsia="pl-PL"/>
        </w:rPr>
        <w:br/>
        <w:t xml:space="preserve">Naczelną zasadą wszystkich czynności podejmowanych przez pracowników jest działanie dla dobra dziecka i w jego najlepszym interesie. Pracownicy traktują dziecko z szacunkiem oraz uwzględniają jego godność i potrzeby. Niedopuszczalne jest stosowanie przemocy wobec dziecka w jakiejkolwiek formie. Pracownicy realizując te cele działają w ramach obowiązującego prawa, przepisów wewnętrznych instytucji oraz swoich kompetencji. </w:t>
      </w:r>
    </w:p>
    <w:p w:rsidR="00B402A9" w:rsidRPr="00B402A9" w:rsidRDefault="00B402A9" w:rsidP="006C1D51">
      <w:pPr>
        <w:spacing w:after="240" w:line="270" w:lineRule="atLeast"/>
        <w:rPr>
          <w:rFonts w:eastAsia="Times New Roman" w:cstheme="minorHAnsi"/>
          <w:lang w:eastAsia="pl-PL"/>
        </w:rPr>
      </w:pPr>
      <w:r w:rsidRPr="00B402A9">
        <w:rPr>
          <w:rFonts w:eastAsia="Times New Roman" w:cstheme="minorHAnsi"/>
          <w:b/>
          <w:bCs/>
          <w:lang w:eastAsia="pl-PL"/>
        </w:rPr>
        <w:t>Relacje pracowników z dziećmi</w:t>
      </w:r>
      <w:r w:rsidRPr="00B402A9">
        <w:rPr>
          <w:rFonts w:eastAsia="Times New Roman" w:cstheme="minorHAnsi"/>
          <w:lang w:eastAsia="pl-PL"/>
        </w:rPr>
        <w:br/>
        <w:t>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Komunikacja z dziećmi</w:t>
      </w:r>
      <w:r w:rsidRPr="00B402A9">
        <w:rPr>
          <w:rFonts w:eastAsia="Times New Roman" w:cstheme="minorHAnsi"/>
          <w:lang w:eastAsia="pl-PL"/>
        </w:rPr>
        <w:br/>
        <w:t>1. W komunikacji z dziećmi zachowuj cierpliwość i szacunek.</w:t>
      </w:r>
      <w:r w:rsidRPr="00B402A9">
        <w:rPr>
          <w:rFonts w:eastAsia="Times New Roman" w:cstheme="minorHAnsi"/>
          <w:lang w:eastAsia="pl-PL"/>
        </w:rPr>
        <w:br/>
        <w:t>2. Słuchaj uważnie dzieci i udzielaj im odpowiedzi adekwatnych do ich wieku i danej sytuacji.</w:t>
      </w:r>
      <w:r w:rsidRPr="00B402A9">
        <w:rPr>
          <w:rFonts w:eastAsia="Times New Roman" w:cstheme="minorHAnsi"/>
          <w:lang w:eastAsia="pl-PL"/>
        </w:rPr>
        <w:br/>
        <w:t>3. Nie wolno Ci zawstydzać, upokarzać, lekceważyć i obrażać dziecka. Nie wolno Ci krzyczeć na dziecko w sytuacji innej niż wynikająca z bezpieczeństwa dziecka lub innych dzieci.</w:t>
      </w:r>
      <w:r w:rsidRPr="00B402A9">
        <w:rPr>
          <w:rFonts w:eastAsia="Times New Roman" w:cstheme="minorHAnsi"/>
          <w:lang w:eastAsia="pl-PL"/>
        </w:rPr>
        <w:br/>
        <w:t>4. Nie wolno Ci ujawniać informacji wrażliwych dotyczących dziecka wobec osób nieuprawnionych, w tym wobec innych dzieci. Obejmuje to wizerunek dziecka, informacje o jego/jej sytuacji rodzinnej, ekonomicznej, medycznej, opiekuńczej i prawnej.</w:t>
      </w:r>
      <w:r w:rsidRPr="00B402A9">
        <w:rPr>
          <w:rFonts w:eastAsia="Times New Roman" w:cstheme="minorHAnsi"/>
          <w:lang w:eastAsia="pl-PL"/>
        </w:rPr>
        <w:br/>
        <w:t>5. Podejmując decyzje dotyczące dziecka, poinformuj je o tym i staraj się brać pod uwagę jego oczekiwania.</w:t>
      </w:r>
      <w:r w:rsidRPr="00B402A9">
        <w:rPr>
          <w:rFonts w:eastAsia="Times New Roman" w:cstheme="minorHAnsi"/>
          <w:lang w:eastAsia="pl-PL"/>
        </w:rPr>
        <w:br/>
        <w:t>6. Szanuj prawo dziecka do prywatności. Jeśli konieczne jest odstąpienie od zasady poufności, aby chronić dziecko, wyjaśnij mu to najszybciej jak to możliwe.</w:t>
      </w:r>
      <w:r w:rsidRPr="00B402A9">
        <w:rPr>
          <w:rFonts w:eastAsia="Times New Roman" w:cstheme="minorHAnsi"/>
          <w:lang w:eastAsia="pl-PL"/>
        </w:rPr>
        <w:br/>
        <w:t>7. 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w:t>
      </w:r>
      <w:r w:rsidRPr="00B402A9">
        <w:rPr>
          <w:rFonts w:eastAsia="Times New Roman" w:cstheme="minorHAnsi"/>
          <w:lang w:eastAsia="pl-PL"/>
        </w:rPr>
        <w:br/>
        <w:t>8. Zapewnij dzieci, że jeśli czują się niekomfortowo w jakiejś sytuacji, wobec konkretnego zachowania czy słów, mogą o tym powiedzieć Tobie lub wskazanej osobie i mogą oczekiwać odpowiedniej reakcji i/lub pomocy.</w:t>
      </w:r>
      <w:r w:rsidRPr="00B402A9">
        <w:rPr>
          <w:rFonts w:eastAsia="Times New Roman" w:cstheme="minorHAnsi"/>
          <w:lang w:eastAsia="pl-PL"/>
        </w:rPr>
        <w:br/>
      </w:r>
      <w:r w:rsidRPr="00B402A9">
        <w:rPr>
          <w:rFonts w:eastAsia="Times New Roman" w:cstheme="minorHAnsi"/>
          <w:b/>
          <w:bCs/>
          <w:lang w:eastAsia="pl-PL"/>
        </w:rPr>
        <w:t>Działania z dziećmi</w:t>
      </w:r>
      <w:r w:rsidRPr="00B402A9">
        <w:rPr>
          <w:rFonts w:eastAsia="Times New Roman" w:cstheme="minorHAnsi"/>
          <w:lang w:eastAsia="pl-PL"/>
        </w:rPr>
        <w:br/>
        <w:t>1. Doceniaj i szanuj wkład dzieci w podejmowane działania, aktywnie je angażuj i traktuj równo bez względu na ich płeć, orientację seksualną, sprawność/niepełnosprawność, status społeczny, etniczny, kulturowy, religijny i światopogląd.</w:t>
      </w:r>
      <w:r w:rsidRPr="00B402A9">
        <w:rPr>
          <w:rFonts w:eastAsia="Times New Roman" w:cstheme="minorHAnsi"/>
          <w:lang w:eastAsia="pl-PL"/>
        </w:rPr>
        <w:br/>
        <w:t>2. Unikaj faworyzowania dzieci.</w:t>
      </w:r>
      <w:r w:rsidRPr="00B402A9">
        <w:rPr>
          <w:rFonts w:eastAsia="Times New Roman" w:cstheme="minorHAnsi"/>
          <w:lang w:eastAsia="pl-PL"/>
        </w:rPr>
        <w:br/>
        <w:t xml:space="preserve">3. Nie wolno Ci nawiązywać z dzieckiem jakichkolwiek relacji romantycznych lub seksualnych ani składać mu propozycji o nieodpowiednim charakterze. Obejmuje to także seksualne komentarze, </w:t>
      </w:r>
      <w:r w:rsidRPr="00B402A9">
        <w:rPr>
          <w:rFonts w:eastAsia="Times New Roman" w:cstheme="minorHAnsi"/>
          <w:lang w:eastAsia="pl-PL"/>
        </w:rPr>
        <w:lastRenderedPageBreak/>
        <w:t>żarty, gesty oraz udostępnianie dzieciom treści erotycznych i pornograficznych bez względu na ich formę.</w:t>
      </w:r>
      <w:r w:rsidRPr="00B402A9">
        <w:rPr>
          <w:rFonts w:eastAsia="Times New Roman" w:cstheme="minorHAnsi"/>
          <w:lang w:eastAsia="pl-PL"/>
        </w:rPr>
        <w:br/>
        <w:t>4. Nie wolno Ci utrwalać wizerunku dziecka (filmowanie, nagrywanie głosu, fotografowanie) dla potrzeb prywatnych.                                                                                                                         5. Nie wolno Ci proponować dzieciom alkoholu, wyrobów tytoniowych ani nielegalnych substancji, jak również używać ich w obecności dzieci.</w:t>
      </w:r>
      <w:r w:rsidRPr="00B402A9">
        <w:rPr>
          <w:rFonts w:eastAsia="Times New Roman" w:cstheme="minorHAnsi"/>
          <w:lang w:eastAsia="pl-PL"/>
        </w:rPr>
        <w:br/>
        <w:t>6. Nie wolno Ci przyjmować pieniędzy ani prezentów od dziecka, ani rodziców/opiekunów dziecka. Nie wolno Ci wchodzić w relacje jakiejkolwiek zależności wobec dziecka lub rodziców/opiekunów dziecka. Nie wolno Ci zachowywać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w:t>
      </w:r>
      <w:r w:rsidRPr="00B402A9">
        <w:rPr>
          <w:rFonts w:eastAsia="Times New Roman" w:cstheme="minorHAnsi"/>
          <w:lang w:eastAsia="pl-PL"/>
        </w:rPr>
        <w:br/>
        <w:t>7. Wszystkie ryzykowne sytuacje, które obejmują zauroczenie dzieckiem przez pracownika lub pracownikiem przez dziecko, muszą być raportowane dyrekcji. Jeśli jesteś ich świadkiem reaguj stanowczo, ale z wyczuciem, aby zachować godność osób zainteresowanych.</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Kontakt fizyczny z dziećmi</w:t>
      </w:r>
      <w:r w:rsidRPr="00B402A9">
        <w:rPr>
          <w:rFonts w:eastAsia="Times New Roman" w:cstheme="minorHAnsi"/>
          <w:lang w:eastAsia="pl-PL"/>
        </w:rPr>
        <w:br/>
        <w:t xml:space="preserve">Każde </w:t>
      </w:r>
      <w:proofErr w:type="spellStart"/>
      <w:r w:rsidRPr="00B402A9">
        <w:rPr>
          <w:rFonts w:eastAsia="Times New Roman" w:cstheme="minorHAnsi"/>
          <w:lang w:eastAsia="pl-PL"/>
        </w:rPr>
        <w:t>przemocowe</w:t>
      </w:r>
      <w:proofErr w:type="spellEnd"/>
      <w:r w:rsidRPr="00B402A9">
        <w:rPr>
          <w:rFonts w:eastAsia="Times New Roman" w:cstheme="minorHAnsi"/>
          <w:lang w:eastAsia="pl-PL"/>
        </w:rPr>
        <w:t xml:space="preserv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w:t>
      </w:r>
      <w:r w:rsidRPr="00B402A9">
        <w:rPr>
          <w:rFonts w:eastAsia="Times New Roman" w:cstheme="minorHAnsi"/>
          <w:lang w:eastAsia="pl-PL"/>
        </w:rPr>
        <w:br/>
        <w:t>1. Nie wolno Ci bić, szturchać, popychać ani w jakikolwiek sposób naruszać integralności fizycznej dziecka.</w:t>
      </w:r>
      <w:r w:rsidRPr="00B402A9">
        <w:rPr>
          <w:rFonts w:eastAsia="Times New Roman" w:cstheme="minorHAnsi"/>
          <w:lang w:eastAsia="pl-PL"/>
        </w:rPr>
        <w:br/>
        <w:t>2. Nigdy nie dotykaj dziecka w sposób, który może być uznany za nieprzyzwoity lub niestosowny.</w:t>
      </w:r>
      <w:r w:rsidRPr="00B402A9">
        <w:rPr>
          <w:rFonts w:eastAsia="Times New Roman" w:cstheme="minorHAnsi"/>
          <w:lang w:eastAsia="pl-PL"/>
        </w:rPr>
        <w:br/>
        <w:t>3. Zawsze bądź przygotowany na wyjaśnienie swoich działań.</w:t>
      </w:r>
      <w:r w:rsidRPr="00B402A9">
        <w:rPr>
          <w:rFonts w:eastAsia="Times New Roman" w:cstheme="minorHAnsi"/>
          <w:lang w:eastAsia="pl-PL"/>
        </w:rPr>
        <w:br/>
        <w:t>4. Nie angażuj się w takie aktywności jak łaskotanie, udawane walki z dziećmi czy brutalne zabawy fizyczne.</w:t>
      </w:r>
      <w:r w:rsidRPr="00B402A9">
        <w:rPr>
          <w:rFonts w:eastAsia="Times New Roman" w:cstheme="minorHAnsi"/>
          <w:lang w:eastAsia="pl-PL"/>
        </w:rPr>
        <w:br/>
        <w:t>5. 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r w:rsidRPr="00B402A9">
        <w:rPr>
          <w:rFonts w:eastAsia="Times New Roman" w:cstheme="minorHAnsi"/>
          <w:lang w:eastAsia="pl-PL"/>
        </w:rPr>
        <w:br/>
        <w:t xml:space="preserve">6. Kontakt fizyczny z dzieckiem nigdy nie może być niejawny bądź ukrywany, wiązać się z jakąkolwiek gratyfikacją ani wynikać z relacji władzy.                                                                             </w:t>
      </w:r>
      <w:r w:rsidR="006C1D51">
        <w:rPr>
          <w:rFonts w:eastAsia="Times New Roman" w:cstheme="minorHAnsi"/>
          <w:lang w:eastAsia="pl-PL"/>
        </w:rPr>
        <w:br/>
      </w:r>
      <w:r w:rsidRPr="00B402A9">
        <w:rPr>
          <w:rFonts w:eastAsia="Times New Roman" w:cstheme="minorHAnsi"/>
          <w:lang w:eastAsia="pl-PL"/>
        </w:rPr>
        <w:t xml:space="preserve">7. W sytuacjach wymagających czynności pielęgnacyjnych i higienicznych wobec dziecka, unikaj innego niż niezbędny kontaktu fizycznego z dzieckiem.                                                           </w:t>
      </w:r>
      <w:r w:rsidR="006C1D51">
        <w:rPr>
          <w:rFonts w:eastAsia="Times New Roman" w:cstheme="minorHAnsi"/>
          <w:lang w:eastAsia="pl-PL"/>
        </w:rPr>
        <w:br/>
      </w:r>
      <w:r w:rsidRPr="00B402A9">
        <w:rPr>
          <w:rFonts w:eastAsia="Times New Roman" w:cstheme="minorHAnsi"/>
          <w:lang w:eastAsia="pl-PL"/>
        </w:rPr>
        <w:t>8. Podczas dłuższych niż jednodniowe wyjazdów i wycieczek niedopuszczalne jest spanie z dzieckiem w jednym łóżku lub w jednym pokoju.</w:t>
      </w:r>
      <w:r w:rsidRPr="00B402A9">
        <w:rPr>
          <w:rFonts w:eastAsia="Times New Roman" w:cstheme="minorHAnsi"/>
          <w:lang w:eastAsia="pl-PL"/>
        </w:rPr>
        <w:br/>
      </w:r>
      <w:r w:rsidRPr="00B402A9">
        <w:rPr>
          <w:rFonts w:eastAsia="Times New Roman" w:cstheme="minorHAnsi"/>
          <w:lang w:eastAsia="pl-PL"/>
        </w:rPr>
        <w:br/>
      </w:r>
      <w:r w:rsidRPr="00B402A9">
        <w:rPr>
          <w:rFonts w:eastAsia="Times New Roman" w:cstheme="minorHAnsi"/>
          <w:b/>
          <w:bCs/>
          <w:lang w:eastAsia="pl-PL"/>
        </w:rPr>
        <w:t>Kontakty poza godzinami pracy</w:t>
      </w:r>
      <w:r w:rsidRPr="00B402A9">
        <w:rPr>
          <w:rFonts w:eastAsia="Times New Roman" w:cstheme="minorHAnsi"/>
          <w:b/>
          <w:bCs/>
          <w:lang w:eastAsia="pl-PL"/>
        </w:rPr>
        <w:br/>
      </w:r>
      <w:r w:rsidRPr="00B402A9">
        <w:rPr>
          <w:rFonts w:eastAsia="Times New Roman" w:cstheme="minorHAnsi"/>
          <w:lang w:eastAsia="pl-PL"/>
        </w:rPr>
        <w:t>Co do zasady kontakt z dziećmi powinien odbywać się wyłącznie w godzinach pracy i dotyczyć celów edukacyjnych lub wychowawczych.</w:t>
      </w:r>
      <w:r w:rsidRPr="00B402A9">
        <w:rPr>
          <w:rFonts w:eastAsia="Times New Roman" w:cstheme="minorHAnsi"/>
          <w:lang w:eastAsia="pl-PL"/>
        </w:rPr>
        <w:br/>
        <w:t xml:space="preserve">1. Nie wolno Ci zapraszać dzieci do swojego miejsca zamieszkania ani spotykać się z nimi poza godzinami pracy.                                                                                                                                </w:t>
      </w:r>
      <w:r w:rsidR="006C1D51">
        <w:rPr>
          <w:rFonts w:eastAsia="Times New Roman" w:cstheme="minorHAnsi"/>
          <w:lang w:eastAsia="pl-PL"/>
        </w:rPr>
        <w:br/>
      </w:r>
      <w:r w:rsidRPr="00B402A9">
        <w:rPr>
          <w:rFonts w:eastAsia="Times New Roman" w:cstheme="minorHAnsi"/>
          <w:lang w:eastAsia="pl-PL"/>
        </w:rPr>
        <w:t xml:space="preserve">2. Kontakt z dziećmi i ich rodzicami lub opiekunami poza godzinami pracy służy realizacji zadań opiekuńczych i wychowawczych.                                                                                              </w:t>
      </w:r>
      <w:r w:rsidR="006C1D51">
        <w:rPr>
          <w:rFonts w:eastAsia="Times New Roman" w:cstheme="minorHAnsi"/>
          <w:lang w:eastAsia="pl-PL"/>
        </w:rPr>
        <w:br/>
      </w:r>
      <w:r w:rsidRPr="00B402A9">
        <w:rPr>
          <w:rFonts w:eastAsia="Times New Roman" w:cstheme="minorHAnsi"/>
          <w:lang w:eastAsia="pl-PL"/>
        </w:rPr>
        <w:t>3. Jeśli zachodzi konieczność spotkania z dziećmi poza godzinami pracy, musisz poinformować o tym dyrekcję, a rodzice/opiekunowie prawni dzieci muszą wyrazić zgodę na taki kontakt.</w:t>
      </w:r>
      <w:r w:rsidRPr="00B402A9">
        <w:rPr>
          <w:rFonts w:eastAsia="Times New Roman" w:cstheme="minorHAnsi"/>
          <w:lang w:eastAsia="pl-PL"/>
        </w:rPr>
        <w:br/>
        <w:t>4. Utrzymywanie relacji towarzyskich lub rodzinnych (jeśli dzieci i rodzice/opiekunowie dzieci są osobami bliskimi wobec pracownika) wymaga zachowania poufności wszystkich informacji dotyczących innych dzieci, ich rodziców oraz opiekunów.</w:t>
      </w:r>
      <w:r w:rsidRPr="00B402A9">
        <w:rPr>
          <w:rFonts w:eastAsia="Times New Roman" w:cstheme="minorHAnsi"/>
          <w:lang w:eastAsia="pl-PL"/>
        </w:rPr>
        <w:br/>
      </w:r>
      <w:r w:rsidRPr="00B402A9">
        <w:rPr>
          <w:rFonts w:eastAsia="Times New Roman" w:cstheme="minorHAnsi"/>
          <w:lang w:eastAsia="pl-PL"/>
        </w:rPr>
        <w:lastRenderedPageBreak/>
        <w:br/>
      </w:r>
      <w:r w:rsidRPr="00B402A9">
        <w:rPr>
          <w:rFonts w:eastAsia="Times New Roman" w:cstheme="minorHAnsi"/>
          <w:b/>
          <w:bCs/>
          <w:lang w:eastAsia="pl-PL"/>
        </w:rPr>
        <w:t>Bezpieczeństwo online</w:t>
      </w:r>
      <w:r w:rsidRPr="00B402A9">
        <w:rPr>
          <w:rFonts w:eastAsia="Times New Roman" w:cstheme="minorHAnsi"/>
          <w:lang w:eastAsia="pl-PL"/>
        </w:rPr>
        <w:br/>
        <w:t xml:space="preserve">Bądź świadom cyfrowych zagrożeń i ryzyka wynikającego z rejestrowania Twojej prywatnej aktywności w sieci przez aplikacje i algorytmy, ale także Twoich własnych działań w </w:t>
      </w:r>
      <w:proofErr w:type="spellStart"/>
      <w:r w:rsidRPr="00B402A9">
        <w:rPr>
          <w:rFonts w:eastAsia="Times New Roman" w:cstheme="minorHAnsi"/>
          <w:lang w:eastAsia="pl-PL"/>
        </w:rPr>
        <w:t>internecie</w:t>
      </w:r>
      <w:proofErr w:type="spellEnd"/>
      <w:r w:rsidRPr="00B402A9">
        <w:rPr>
          <w:rFonts w:eastAsia="Times New Roman" w:cstheme="minorHAnsi"/>
          <w:lang w:eastAsia="pl-PL"/>
        </w:rPr>
        <w:t xml:space="preserve">. Dotyczy to </w:t>
      </w:r>
      <w:proofErr w:type="spellStart"/>
      <w:r w:rsidRPr="00B402A9">
        <w:rPr>
          <w:rFonts w:eastAsia="Times New Roman" w:cstheme="minorHAnsi"/>
          <w:lang w:eastAsia="pl-PL"/>
        </w:rPr>
        <w:t>lajkowania</w:t>
      </w:r>
      <w:proofErr w:type="spellEnd"/>
      <w:r w:rsidRPr="00B402A9">
        <w:rPr>
          <w:rFonts w:eastAsia="Times New Roman" w:cstheme="minorHAnsi"/>
          <w:lang w:eastAsia="pl-PL"/>
        </w:rPr>
        <w:t xml:space="preserve"> określonych stron, korzystania z aplikacji randkowych, na których możesz spotkać uczniów/uczennice, obserwowania określonych osób/stron w mediach społecznościowych i ustawień prywatności kont, z których korzystasz. Jeśli Twój profil jest publicznie dostępny, dzieci i ich rodzice/opiekunowie będą mieć wgląd w Twoją cyfrową aktywność.</w:t>
      </w:r>
      <w:r w:rsidRPr="00B402A9">
        <w:rPr>
          <w:rFonts w:eastAsia="Times New Roman" w:cstheme="minorHAnsi"/>
          <w:lang w:eastAsia="pl-PL"/>
        </w:rPr>
        <w:br/>
      </w:r>
      <w:r w:rsidRPr="00B402A9">
        <w:rPr>
          <w:rFonts w:eastAsia="Times New Roman" w:cstheme="minorHAnsi"/>
          <w:lang w:eastAsia="pl-PL"/>
        </w:rPr>
        <w:br/>
      </w:r>
      <w:r w:rsidRPr="00B402A9">
        <w:rPr>
          <w:rFonts w:eastAsiaTheme="minorEastAsia" w:cstheme="minorHAnsi"/>
          <w:lang w:eastAsia="zh-CN"/>
        </w:rPr>
        <w:t xml:space="preserve">                                                                                                                            </w:t>
      </w:r>
      <w:r w:rsidR="006C1D51">
        <w:rPr>
          <w:rFonts w:eastAsiaTheme="minorEastAsia" w:cstheme="minorHAnsi"/>
          <w:lang w:eastAsia="zh-CN"/>
        </w:rPr>
        <w:t xml:space="preserve">                             </w:t>
      </w:r>
      <w:r w:rsidRPr="00B402A9">
        <w:rPr>
          <w:rFonts w:eastAsiaTheme="minorEastAsia" w:cstheme="minorHAnsi"/>
          <w:lang w:eastAsia="zh-CN"/>
        </w:rPr>
        <w:t xml:space="preserve"> Załącznik nr 3 </w:t>
      </w:r>
    </w:p>
    <w:p w:rsidR="00B402A9" w:rsidRPr="00B402A9" w:rsidRDefault="00B402A9" w:rsidP="006C1D51">
      <w:pPr>
        <w:spacing w:after="240" w:line="270" w:lineRule="atLeast"/>
        <w:rPr>
          <w:rFonts w:eastAsia="Times New Roman" w:cstheme="minorHAnsi"/>
          <w:lang w:eastAsia="pl-PL"/>
        </w:rPr>
      </w:pPr>
      <w:r w:rsidRPr="00B402A9">
        <w:rPr>
          <w:rFonts w:eastAsia="Times New Roman" w:cstheme="minorHAnsi"/>
          <w:b/>
          <w:bCs/>
          <w:lang w:eastAsia="pl-PL"/>
        </w:rPr>
        <w:t>Zasady bezpiecznych relacji pomiędzy dziećmi</w:t>
      </w:r>
    </w:p>
    <w:p w:rsidR="00B402A9" w:rsidRPr="00B402A9" w:rsidRDefault="00B402A9" w:rsidP="00B402A9">
      <w:pPr>
        <w:rPr>
          <w:rFonts w:cstheme="minorHAnsi"/>
        </w:rPr>
      </w:pPr>
      <w:r w:rsidRPr="00B402A9">
        <w:rPr>
          <w:rFonts w:cstheme="minorHAnsi"/>
        </w:rPr>
        <w:t xml:space="preserve">1. Uczniowie mają prawo do przebywania w bezpiecznym środowisku szkolnym. Nauczyciele i personel szkolny chronią uczniów i zapewniają im bezpieczeństwo.                                                              2. Uczniowie mają obowiązek przestrzegania zasad i norm zachowania określonych w statucie szkoły.                                                                                                                                                         3. Uczniowie uznają prawo innych uczniów do odmienności i zachowania tożsamości ze względu na: pochodzenie etniczne, geograficzne, narodowe, religię, status ekonomiczny, cechy rodzinne, wiek, płeć, orientację seksualną, cechy fizyczne, niepełnosprawność. Nie naruszają praw innych uczniów – nikogo nie dyskryminują ze względu na jakąkolwiek jego odmienność.                                                                                                                                                  4. Zachowanie i postępowanie uczniów wobec kolegów/ innych osób nie narusza ich poczucia godności/ wartości osobistej. Uczniowie są zobowiązani do respektowania praw i wolności osobistych swoich kolegów i koleżanek, ich prawa do własnego zdania, do poszukiwań i popełniania błędów, do własnych poglądów, wyglądu i zachowania – w ramach społecznie przyjętych norm i wartości.                                                                                                                        5. Kontakty między uczniami cechuje zachowanie przez nich wysokiej kultury osobistej, np. używanie zwrotów grzecznościowych typu proszę, dziękuję, przepraszam; uprzejmość; życzliwość; poprawny, wolny od wulgaryzmów język; kontrola swojego zachowania i emocji; wyrażanie sądów i opinii w spokojny sposób, który nikogo nie obraża i nie krzywdzi.                                                                                   6. Uczniowie budują wzajemne relacje poprzez wzajemne zrozumienie oraz konstruktywne, bez użycia siły rozwiązywanie problemów i konfliktów między sobą. Akceptują i szanują siebie nawzajem.                                                                                                                                                        7. Uczniowie okazują zrozumienie dla trudności i problemów kolegów/koleżanek i oferują im pomoc. Nie kpią, nie szydzą z ich słabości, nie wyśmiewają ich, nie krytykują.                                                            8. W kontaktach między sobą uczniowie nie zachowują się prowokacyjnie. Nie powinni również mieć poczucia zagrożenia czy odczuwać wrogości ze strony kolegów.                             </w:t>
      </w:r>
      <w:r w:rsidR="006C1D51">
        <w:rPr>
          <w:rFonts w:cstheme="minorHAnsi"/>
        </w:rPr>
        <w:br/>
      </w:r>
      <w:r w:rsidRPr="00B402A9">
        <w:rPr>
          <w:rFonts w:cstheme="minorHAnsi"/>
        </w:rPr>
        <w:t xml:space="preserve">9. Uczniowie mają prawo do własnych poglądów, ocen i spojrzenia na świat oraz wyrażania ich, pod warunkiem, że sposób ich wyrażania wolny jest od agresji i przemocy oraz nikomu nie wyrządza krzywdy.                                                                                                                                                                    10. Bez względu na powód, agresja i przemoc fizyczna, słowna lub psychiczna wśród uczniów nigdy nie może być przez nich akceptowana lub usprawiedliwiona. Uczniowie nie mają prawa stosować z jakiegokolwiek powodu słownej, fizycznej i psychicznej agresji i przemocy wobec innych uczniów.                                                                                                                                           11. Uczniowie mają obowiązek przeciwstawiania się wszelkim przejawom brutalności i wulgarności oraz informowania pracowników szkoły o zaistniałych zagrożeniach.                                                          12. Jeśli uczeń jest świadkiem stosowania przez innego ucznia/uczniów jakiejkolwiek formy agresji lub przemocy, ma obowiązek reagowania na nią, </w:t>
      </w:r>
      <w:proofErr w:type="spellStart"/>
      <w:r w:rsidRPr="00B402A9">
        <w:rPr>
          <w:rFonts w:cstheme="minorHAnsi"/>
        </w:rPr>
        <w:t>np</w:t>
      </w:r>
      <w:proofErr w:type="spellEnd"/>
      <w:r w:rsidRPr="00B402A9">
        <w:rPr>
          <w:rFonts w:cstheme="minorHAnsi"/>
        </w:rPr>
        <w:t xml:space="preserve">: pomaga ofierze, chroni ją, szuka pomocy dla ofiary u osoby dorosłej (zgodnie z obowiązującymi w szkole procedurami).                                                                     13. Wszyscy uczniowie znają obowiązujące w szkole procedury bezpieczeństwa – wiedzą, jak zachowywać się w sytuacjach, które zagrażają ich bezpieczeństwu lub bezpieczeństwa innych uczniów, gdzie i do kogo dorosłego mogą się w szkole zwrócić o pomoc.                                                                    14. Jeśli uczeń stał się ofiarą agresji lub przemocy, może uzyskać w szkole pomoc, zgodnie z </w:t>
      </w:r>
      <w:r w:rsidRPr="00B402A9">
        <w:rPr>
          <w:rFonts w:cstheme="minorHAnsi"/>
        </w:rPr>
        <w:lastRenderedPageBreak/>
        <w:t xml:space="preserve">obowiązującymi w niej procedurami.                                                                                                                      </w:t>
      </w:r>
      <w:r w:rsidRPr="00B402A9">
        <w:rPr>
          <w:rFonts w:cstheme="minorHAnsi"/>
          <w:b/>
          <w:bCs/>
        </w:rPr>
        <w:t>Niedozwolone zachowania małoletnich w szkole</w:t>
      </w:r>
      <w:r w:rsidRPr="00B402A9">
        <w:rPr>
          <w:rFonts w:cstheme="minorHAnsi"/>
        </w:rPr>
        <w:t xml:space="preserve">                                                                                                      1. Stosowanie agresji i przemocy wobec uczniów/innych osób:                                                                            a) agresji i przemocy fizycznej w różnych formach, np.: bicie, uderzenie, popychanie, kopanie, opluwanie, wymuszenia, napastowanie seksualne, nadużywanie swojej przewagi nad inną osobą, fizyczne zaczepki, zmuszanie innej osoby do podejmowania niewłaściwych działań, rzucanie w kogoś przedmiotami;                                                                                                                                                         b) agresji i przemocy słownej w różnych formach, np.: obelgi, wyzwiska, wyśmiewanie, drwienie, szydzenie, bezpośrednie obrażanie, plotki i obraźliwe żarty, przedrzeźnianie ofiary, groźby;                                                                                                                                                               c) agresji i przemocy psychicznej w różnych formach, np.: poniżanie, wykluczanie, izolacja, milczenie, manipulowanie, pisanie na ścianach (np. w toalecie lub na korytarzu), wulgarne gesty, śledzenie, szpiegowanie, obraźliwe </w:t>
      </w:r>
      <w:proofErr w:type="spellStart"/>
      <w:r w:rsidRPr="00B402A9">
        <w:rPr>
          <w:rFonts w:cstheme="minorHAnsi"/>
        </w:rPr>
        <w:t>SMSy</w:t>
      </w:r>
      <w:proofErr w:type="spellEnd"/>
      <w:r w:rsidRPr="00B402A9">
        <w:rPr>
          <w:rFonts w:cstheme="minorHAnsi"/>
        </w:rPr>
        <w:t xml:space="preserve"> i </w:t>
      </w:r>
      <w:proofErr w:type="spellStart"/>
      <w:r w:rsidRPr="00B402A9">
        <w:rPr>
          <w:rFonts w:cstheme="minorHAnsi"/>
        </w:rPr>
        <w:t>MMSy</w:t>
      </w:r>
      <w:proofErr w:type="spellEnd"/>
      <w:r w:rsidRPr="00B402A9">
        <w:rPr>
          <w:rFonts w:cstheme="minorHAnsi"/>
        </w:rPr>
        <w:t>, wiadomości na forach internetowych lub tzw. pokojach do czatowania, telefony i e-maile zawierające groźby, poniżające, wulgarne, zastraszające, niszczenie, zabieranie rzeczy należących do ofiary, straszenie, gapienie się, szantażowanie.                                                                                                                                         2. Stwarzanie niebezpiecznych sytuacji w szkole lub klasie, np. rzucanie kamieniami, przynoszenie do szkoły ostrych narzędzi, innych niebezpiecznych przedmiotów i substancji (środków pirotechnicznych, łańcuchów, noży, zapalniczek), używanie ognia na terenie szkoły.                                                                       3. Nieuzasadnione, bez zgody nauczyciela opuszczanie sali lekcyjnej. Wagarowanie. Wyjście bez zezwolenia poza teren szkoły w trakcie przerwy lub lekcji.                                                                               4. Celowe nieprzestrzeganie zasad bezpieczeństwa podczas zajęć i zabaw organizowanych w szkole. Celowe zachowania zagrażające zdrowiu bądź życiu.                                                                                                 5. Niewłaściwe zachowanie podczas wycieczek szkolnych i przerw międzylekcyjnych, np. przebywanie w miejscach niedozwolonych, bieganie, itp.                                                                                                      6. Uleganie nałogom, np. palenie papierosów, picie alkoholu.                                                                              7. Rozprowadzanie i stosowanie narkotyków/ środków odurzających.                                                                    8. Niestosowne odzywanie się do kolegów lub innych osób w szkole lub poza nią.                                              9. Używanie wulgaryzmów w szkole i poza nią.                                                                                                           10. Celowe niszczenie lub nieszanowanie własności innych osób oraz własności szkolnej.                                 11. Kradzież/ przywłaszczenie własności kolegów lub innych osób oraz własności szkolnej.                              12. Wyłudzanie pieniędzy lub innych rzeczy od uczniów.                                                                                        13. Wysługiwanie się innymi uczniami w zamian za korzyści materialne.                                                           14. Rozwiązywanie w sposób siłowy konfliktów z kolegami. Udział w bójce.                                                       15. Szykanowanie uczniów lub innych osób w szkole z powodu odmienności przekonań, religii, światopoglądu, płci, poczucia tożsamości, pochodzenia, statusu ekonomicznego i społecznego, niepełnosprawności, wyglądu.                                                                                                                                    16. Niereagowanie na niewłaściwe zachowania kolegów (bicie, wyzywanie, dokuczanie).                                17. Znęcanie się (współudział w znęcaniu się nad kolegami, zorganizowana przemoc, zastraszanie).                                                                                                                                                  18. Aroganckie/niegrzeczne zachowanie wobec kolegów, wulgaryzmy. Kłamanie, oszukiwanie kolegów/ innych osób w szkole.                                                                                                                                  19. Fotografowanie lub filmowanie zdarzeń z udziałem innych uczniów/ osób bez ich zgody.                        20. Upublicznianie materiałów i fotografii bez zgody obecnych na nich osób.                                           21. Stosowanie wobec innych uczniów/innych osób różnych form cyberprzemocy.</w:t>
      </w:r>
    </w:p>
    <w:p w:rsidR="00B402A9" w:rsidRPr="00B402A9" w:rsidRDefault="00B402A9" w:rsidP="00B402A9">
      <w:pPr>
        <w:rPr>
          <w:rFonts w:cstheme="minorHAnsi"/>
        </w:rPr>
      </w:pPr>
    </w:p>
    <w:p w:rsidR="00B402A9" w:rsidRPr="006810B3" w:rsidRDefault="00B402A9" w:rsidP="00B402A9">
      <w:pPr>
        <w:ind w:left="4956"/>
      </w:pPr>
      <w:r w:rsidRPr="006810B3">
        <w:t xml:space="preserve">         Dyrektor Zespołu Szkół </w:t>
      </w:r>
      <w:r w:rsidRPr="006810B3">
        <w:br/>
        <w:t>im. Jana Kochanowskiego w Częstochowie</w:t>
      </w:r>
    </w:p>
    <w:p w:rsidR="00B402A9" w:rsidRPr="006810B3" w:rsidRDefault="00B402A9" w:rsidP="00B402A9">
      <w:pPr>
        <w:ind w:left="4956"/>
      </w:pPr>
      <w:r w:rsidRPr="006810B3">
        <w:t xml:space="preserve">              (-) Mariusz Zawada</w:t>
      </w:r>
    </w:p>
    <w:sectPr w:rsidR="00B402A9" w:rsidRPr="006810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19A1"/>
    <w:multiLevelType w:val="hybridMultilevel"/>
    <w:tmpl w:val="EB8626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9F12E4"/>
    <w:multiLevelType w:val="hybridMultilevel"/>
    <w:tmpl w:val="AB324B26"/>
    <w:styleLink w:val="Zaimportowanystyl30"/>
    <w:lvl w:ilvl="0" w:tplc="852C5178">
      <w:start w:val="1"/>
      <w:numFmt w:val="lowerLetter"/>
      <w:lvlText w:val="%1)"/>
      <w:lvlJc w:val="left"/>
      <w:pPr>
        <w:ind w:left="720" w:hanging="360"/>
      </w:pPr>
      <w:rPr>
        <w:rFonts w:asciiTheme="minorHAnsi" w:eastAsia="Lato" w:hAnsiTheme="minorHAnsi" w:cstheme="minorHAnsi"/>
        <w:caps w:val="0"/>
        <w:smallCaps w:val="0"/>
        <w:strike w:val="0"/>
        <w:dstrike w:val="0"/>
        <w:outline w:val="0"/>
        <w:shadow w:val="0"/>
        <w:emboss w:val="0"/>
        <w:imprint w:val="0"/>
        <w:spacing w:val="0"/>
        <w:w w:val="100"/>
        <w:kern w:val="0"/>
        <w:position w:val="0"/>
        <w:highlight w:val="none"/>
        <w:u w:val="none"/>
        <w:effect w:val="none"/>
        <w:vertAlign w:val="baseline"/>
      </w:rPr>
    </w:lvl>
    <w:lvl w:ilvl="1" w:tplc="EB049DF4">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B34DF34">
      <w:start w:val="1"/>
      <w:numFmt w:val="lowerRoman"/>
      <w:lvlText w:val="%3."/>
      <w:lvlJc w:val="left"/>
      <w:pPr>
        <w:ind w:left="21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812E2A5A">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24EAACF0">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56012E6">
      <w:start w:val="1"/>
      <w:numFmt w:val="lowerRoman"/>
      <w:lvlText w:val="%6."/>
      <w:lvlJc w:val="left"/>
      <w:pPr>
        <w:ind w:left="43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74F8BFE6">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8FE26C6E">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4E1AC664">
      <w:start w:val="1"/>
      <w:numFmt w:val="lowerRoman"/>
      <w:lvlText w:val="%9."/>
      <w:lvlJc w:val="left"/>
      <w:pPr>
        <w:ind w:left="64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01DB5493"/>
    <w:multiLevelType w:val="hybridMultilevel"/>
    <w:tmpl w:val="284E84EC"/>
    <w:lvl w:ilvl="0" w:tplc="9D88F3EC">
      <w:start w:val="5"/>
      <w:numFmt w:val="decimal"/>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372F1A"/>
    <w:multiLevelType w:val="hybridMultilevel"/>
    <w:tmpl w:val="343075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4274DB"/>
    <w:multiLevelType w:val="hybridMultilevel"/>
    <w:tmpl w:val="A09E5E3E"/>
    <w:lvl w:ilvl="0" w:tplc="6CD82F50">
      <w:start w:val="1"/>
      <w:numFmt w:val="lowerLetter"/>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916B3D"/>
    <w:multiLevelType w:val="hybridMultilevel"/>
    <w:tmpl w:val="03A41AB0"/>
    <w:numStyleLink w:val="Zaimportowanystyl32"/>
  </w:abstractNum>
  <w:abstractNum w:abstractNumId="6" w15:restartNumberingAfterBreak="0">
    <w:nsid w:val="0D0D4CB3"/>
    <w:multiLevelType w:val="hybridMultilevel"/>
    <w:tmpl w:val="9B5467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98749E"/>
    <w:multiLevelType w:val="hybridMultilevel"/>
    <w:tmpl w:val="454E5532"/>
    <w:styleLink w:val="Zaimportowanystyl26"/>
    <w:lvl w:ilvl="0" w:tplc="CC5C9E36">
      <w:start w:val="1"/>
      <w:numFmt w:val="lowerLetter"/>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2CDAEBB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638C3D0">
      <w:start w:val="1"/>
      <w:numFmt w:val="lowerRoman"/>
      <w:lvlText w:val="%3."/>
      <w:lvlJc w:val="left"/>
      <w:pPr>
        <w:ind w:left="21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B5D645FC">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54B65156">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E262EF8">
      <w:start w:val="1"/>
      <w:numFmt w:val="lowerRoman"/>
      <w:lvlText w:val="%6."/>
      <w:lvlJc w:val="left"/>
      <w:pPr>
        <w:ind w:left="43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BC2FED4">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A4CE0C22">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C1FA4648">
      <w:start w:val="1"/>
      <w:numFmt w:val="lowerRoman"/>
      <w:lvlText w:val="%9."/>
      <w:lvlJc w:val="left"/>
      <w:pPr>
        <w:ind w:left="64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8" w15:restartNumberingAfterBreak="0">
    <w:nsid w:val="18C14B93"/>
    <w:multiLevelType w:val="hybridMultilevel"/>
    <w:tmpl w:val="13AE772A"/>
    <w:lvl w:ilvl="0" w:tplc="1DE2B1CA">
      <w:start w:val="1"/>
      <w:numFmt w:val="decimal"/>
      <w:lvlText w:val="%1."/>
      <w:lvlJc w:val="left"/>
      <w:pPr>
        <w:ind w:left="720" w:hanging="360"/>
      </w:pPr>
      <w:rPr>
        <w:rFonts w:eastAsia="Times New Roman"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721775"/>
    <w:multiLevelType w:val="hybridMultilevel"/>
    <w:tmpl w:val="AB324B26"/>
    <w:numStyleLink w:val="Zaimportowanystyl30"/>
  </w:abstractNum>
  <w:abstractNum w:abstractNumId="10" w15:restartNumberingAfterBreak="0">
    <w:nsid w:val="1D810886"/>
    <w:multiLevelType w:val="hybridMultilevel"/>
    <w:tmpl w:val="79EAA2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F2149E"/>
    <w:multiLevelType w:val="hybridMultilevel"/>
    <w:tmpl w:val="A872C426"/>
    <w:numStyleLink w:val="Zaimportowanystyl27"/>
  </w:abstractNum>
  <w:abstractNum w:abstractNumId="12" w15:restartNumberingAfterBreak="0">
    <w:nsid w:val="29D6288F"/>
    <w:multiLevelType w:val="hybridMultilevel"/>
    <w:tmpl w:val="D8EA11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F27072"/>
    <w:multiLevelType w:val="hybridMultilevel"/>
    <w:tmpl w:val="A9EEC40A"/>
    <w:lvl w:ilvl="0" w:tplc="B4EC3F5A">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375647"/>
    <w:multiLevelType w:val="hybridMultilevel"/>
    <w:tmpl w:val="D7B86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C27392"/>
    <w:multiLevelType w:val="hybridMultilevel"/>
    <w:tmpl w:val="E4EE35E6"/>
    <w:styleLink w:val="Zaimportowanystyl31"/>
    <w:lvl w:ilvl="0" w:tplc="41B2B110">
      <w:start w:val="1"/>
      <w:numFmt w:val="lowerLetter"/>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11C2996">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E4FACF9C">
      <w:start w:val="1"/>
      <w:numFmt w:val="lowerRoman"/>
      <w:lvlText w:val="%3."/>
      <w:lvlJc w:val="left"/>
      <w:pPr>
        <w:ind w:left="21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505AFB38">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573CEE5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7A9E6886">
      <w:start w:val="1"/>
      <w:numFmt w:val="lowerRoman"/>
      <w:lvlText w:val="%6."/>
      <w:lvlJc w:val="left"/>
      <w:pPr>
        <w:ind w:left="43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8742CD8">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C08669C8">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AF283728">
      <w:start w:val="1"/>
      <w:numFmt w:val="lowerRoman"/>
      <w:lvlText w:val="%9."/>
      <w:lvlJc w:val="left"/>
      <w:pPr>
        <w:ind w:left="64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 w15:restartNumberingAfterBreak="0">
    <w:nsid w:val="3BBC6723"/>
    <w:multiLevelType w:val="hybridMultilevel"/>
    <w:tmpl w:val="10585E3E"/>
    <w:styleLink w:val="Zaimportowanystyl33"/>
    <w:lvl w:ilvl="0" w:tplc="DB16968E">
      <w:start w:val="1"/>
      <w:numFmt w:val="lowerRoman"/>
      <w:lvlText w:val="%1."/>
      <w:lvlJc w:val="left"/>
      <w:pPr>
        <w:ind w:left="1440" w:hanging="4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C640794">
      <w:start w:val="1"/>
      <w:numFmt w:val="lowerLetter"/>
      <w:lvlText w:val="%2."/>
      <w:lvlJc w:val="left"/>
      <w:pPr>
        <w:ind w:left="21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2BE8A96A">
      <w:start w:val="1"/>
      <w:numFmt w:val="lowerRoman"/>
      <w:lvlText w:val="%3."/>
      <w:lvlJc w:val="left"/>
      <w:pPr>
        <w:ind w:left="28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BB0AE6FA">
      <w:start w:val="1"/>
      <w:numFmt w:val="decimal"/>
      <w:lvlText w:val="%4."/>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90F46A38">
      <w:start w:val="1"/>
      <w:numFmt w:val="lowerLetter"/>
      <w:lvlText w:val="%5."/>
      <w:lvlJc w:val="left"/>
      <w:pPr>
        <w:ind w:left="43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214AE02">
      <w:start w:val="1"/>
      <w:numFmt w:val="lowerRoman"/>
      <w:lvlText w:val="%6."/>
      <w:lvlJc w:val="left"/>
      <w:pPr>
        <w:ind w:left="50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0DA6DCC6">
      <w:start w:val="1"/>
      <w:numFmt w:val="decimal"/>
      <w:lvlText w:val="%7."/>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238E582">
      <w:start w:val="1"/>
      <w:numFmt w:val="lowerLetter"/>
      <w:lvlText w:val="%8."/>
      <w:lvlJc w:val="left"/>
      <w:pPr>
        <w:ind w:left="64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5B8C644E">
      <w:start w:val="1"/>
      <w:numFmt w:val="lowerRoman"/>
      <w:lvlText w:val="%9."/>
      <w:lvlJc w:val="left"/>
      <w:pPr>
        <w:ind w:left="72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7" w15:restartNumberingAfterBreak="0">
    <w:nsid w:val="3EA7601F"/>
    <w:multiLevelType w:val="hybridMultilevel"/>
    <w:tmpl w:val="03A41AB0"/>
    <w:numStyleLink w:val="Zaimportowanystyl32"/>
  </w:abstractNum>
  <w:abstractNum w:abstractNumId="18" w15:restartNumberingAfterBreak="0">
    <w:nsid w:val="3F3F125B"/>
    <w:multiLevelType w:val="hybridMultilevel"/>
    <w:tmpl w:val="A872C426"/>
    <w:styleLink w:val="Zaimportowanystyl27"/>
    <w:lvl w:ilvl="0" w:tplc="86BC72FE">
      <w:start w:val="1"/>
      <w:numFmt w:val="lowerLetter"/>
      <w:lvlText w:val="%1)"/>
      <w:lvlJc w:val="left"/>
      <w:pPr>
        <w:tabs>
          <w:tab w:val="left" w:pos="298"/>
        </w:tabs>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D77E8CC8">
      <w:start w:val="1"/>
      <w:numFmt w:val="lowerLetter"/>
      <w:lvlText w:val="%2."/>
      <w:lvlJc w:val="left"/>
      <w:pPr>
        <w:tabs>
          <w:tab w:val="left" w:pos="298"/>
        </w:tabs>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3D240F06">
      <w:start w:val="1"/>
      <w:numFmt w:val="lowerRoman"/>
      <w:lvlText w:val="%3."/>
      <w:lvlJc w:val="left"/>
      <w:pPr>
        <w:tabs>
          <w:tab w:val="left" w:pos="298"/>
        </w:tabs>
        <w:ind w:left="21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C7B06236">
      <w:start w:val="1"/>
      <w:numFmt w:val="decimal"/>
      <w:lvlText w:val="%4."/>
      <w:lvlJc w:val="left"/>
      <w:pPr>
        <w:tabs>
          <w:tab w:val="left" w:pos="298"/>
        </w:tabs>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0FAECE22">
      <w:start w:val="1"/>
      <w:numFmt w:val="lowerLetter"/>
      <w:lvlText w:val="%5."/>
      <w:lvlJc w:val="left"/>
      <w:pPr>
        <w:tabs>
          <w:tab w:val="left" w:pos="298"/>
        </w:tabs>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70DACCA8">
      <w:start w:val="1"/>
      <w:numFmt w:val="lowerRoman"/>
      <w:lvlText w:val="%6."/>
      <w:lvlJc w:val="left"/>
      <w:pPr>
        <w:tabs>
          <w:tab w:val="left" w:pos="298"/>
        </w:tabs>
        <w:ind w:left="43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06DEAE46">
      <w:start w:val="1"/>
      <w:numFmt w:val="decimal"/>
      <w:lvlText w:val="%7."/>
      <w:lvlJc w:val="left"/>
      <w:pPr>
        <w:tabs>
          <w:tab w:val="left" w:pos="298"/>
        </w:tabs>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2698E50E">
      <w:start w:val="1"/>
      <w:numFmt w:val="lowerLetter"/>
      <w:lvlText w:val="%8."/>
      <w:lvlJc w:val="left"/>
      <w:pPr>
        <w:tabs>
          <w:tab w:val="left" w:pos="298"/>
        </w:tabs>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8C0D8E0">
      <w:start w:val="1"/>
      <w:numFmt w:val="lowerRoman"/>
      <w:lvlText w:val="%9."/>
      <w:lvlJc w:val="left"/>
      <w:pPr>
        <w:tabs>
          <w:tab w:val="left" w:pos="298"/>
        </w:tabs>
        <w:ind w:left="64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9" w15:restartNumberingAfterBreak="0">
    <w:nsid w:val="3FC36FFC"/>
    <w:multiLevelType w:val="hybridMultilevel"/>
    <w:tmpl w:val="CACC81E6"/>
    <w:numStyleLink w:val="Zaimportowanystyl28"/>
  </w:abstractNum>
  <w:abstractNum w:abstractNumId="20" w15:restartNumberingAfterBreak="0">
    <w:nsid w:val="428F22CB"/>
    <w:multiLevelType w:val="hybridMultilevel"/>
    <w:tmpl w:val="4B766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7D500E0"/>
    <w:multiLevelType w:val="hybridMultilevel"/>
    <w:tmpl w:val="A30454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D62CCF"/>
    <w:multiLevelType w:val="hybridMultilevel"/>
    <w:tmpl w:val="EC4003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CE2C02"/>
    <w:multiLevelType w:val="hybridMultilevel"/>
    <w:tmpl w:val="78F00CBA"/>
    <w:lvl w:ilvl="0" w:tplc="9E9427F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507EBA"/>
    <w:multiLevelType w:val="hybridMultilevel"/>
    <w:tmpl w:val="03A41AB0"/>
    <w:styleLink w:val="Zaimportowanystyl32"/>
    <w:lvl w:ilvl="0" w:tplc="35B0292E">
      <w:start w:val="1"/>
      <w:numFmt w:val="lowerLetter"/>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255825FE">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E9B0B5E0">
      <w:start w:val="1"/>
      <w:numFmt w:val="lowerRoman"/>
      <w:lvlText w:val="%3."/>
      <w:lvlJc w:val="left"/>
      <w:pPr>
        <w:ind w:left="216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A1AF6E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D9C19CE">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35E60C3E">
      <w:start w:val="1"/>
      <w:numFmt w:val="lowerRoman"/>
      <w:lvlText w:val="%6."/>
      <w:lvlJc w:val="left"/>
      <w:pPr>
        <w:ind w:left="432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EBD85764">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FDA2E19A">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5863920">
      <w:start w:val="1"/>
      <w:numFmt w:val="lowerRoman"/>
      <w:lvlText w:val="%9."/>
      <w:lvlJc w:val="left"/>
      <w:pPr>
        <w:ind w:left="64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5" w15:restartNumberingAfterBreak="0">
    <w:nsid w:val="59420A20"/>
    <w:multiLevelType w:val="hybridMultilevel"/>
    <w:tmpl w:val="0E8A3F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7D6C82"/>
    <w:multiLevelType w:val="hybridMultilevel"/>
    <w:tmpl w:val="90AA52F0"/>
    <w:lvl w:ilvl="0" w:tplc="CBF04756">
      <w:start w:val="1"/>
      <w:numFmt w:val="lowerLetter"/>
      <w:lvlText w:val="%1)"/>
      <w:lvlJc w:val="left"/>
      <w:pPr>
        <w:ind w:left="720" w:hanging="360"/>
      </w:pPr>
      <w:rPr>
        <w:rFonts w:ascii="Arial" w:hAnsi="Arial" w:cs="Arial" w:hint="default"/>
        <w:color w:val="3232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1A1115"/>
    <w:multiLevelType w:val="hybridMultilevel"/>
    <w:tmpl w:val="ED0C69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0305F60"/>
    <w:multiLevelType w:val="hybridMultilevel"/>
    <w:tmpl w:val="13D63998"/>
    <w:numStyleLink w:val="Zaimportowanystyl29"/>
  </w:abstractNum>
  <w:abstractNum w:abstractNumId="29" w15:restartNumberingAfterBreak="0">
    <w:nsid w:val="626D424D"/>
    <w:multiLevelType w:val="hybridMultilevel"/>
    <w:tmpl w:val="10585E3E"/>
    <w:numStyleLink w:val="Zaimportowanystyl33"/>
  </w:abstractNum>
  <w:abstractNum w:abstractNumId="30" w15:restartNumberingAfterBreak="0">
    <w:nsid w:val="636973B7"/>
    <w:multiLevelType w:val="hybridMultilevel"/>
    <w:tmpl w:val="A872C426"/>
    <w:numStyleLink w:val="Zaimportowanystyl27"/>
  </w:abstractNum>
  <w:abstractNum w:abstractNumId="31" w15:restartNumberingAfterBreak="0">
    <w:nsid w:val="67B96062"/>
    <w:multiLevelType w:val="hybridMultilevel"/>
    <w:tmpl w:val="454E5532"/>
    <w:numStyleLink w:val="Zaimportowanystyl26"/>
  </w:abstractNum>
  <w:abstractNum w:abstractNumId="32" w15:restartNumberingAfterBreak="0">
    <w:nsid w:val="6CF66CD5"/>
    <w:multiLevelType w:val="hybridMultilevel"/>
    <w:tmpl w:val="7FE61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921BF0"/>
    <w:multiLevelType w:val="hybridMultilevel"/>
    <w:tmpl w:val="E4EE35E6"/>
    <w:numStyleLink w:val="Zaimportowanystyl31"/>
  </w:abstractNum>
  <w:abstractNum w:abstractNumId="34" w15:restartNumberingAfterBreak="0">
    <w:nsid w:val="7A7656AA"/>
    <w:multiLevelType w:val="hybridMultilevel"/>
    <w:tmpl w:val="13D63998"/>
    <w:styleLink w:val="Zaimportowanystyl29"/>
    <w:lvl w:ilvl="0" w:tplc="EE142BC8">
      <w:start w:val="1"/>
      <w:numFmt w:val="lowerRoman"/>
      <w:lvlText w:val="%1."/>
      <w:lvlJc w:val="left"/>
      <w:pPr>
        <w:tabs>
          <w:tab w:val="left" w:pos="298"/>
        </w:tabs>
        <w:ind w:left="1440" w:hanging="4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2110CD08">
      <w:start w:val="1"/>
      <w:numFmt w:val="lowerLetter"/>
      <w:lvlText w:val="%2."/>
      <w:lvlJc w:val="left"/>
      <w:pPr>
        <w:tabs>
          <w:tab w:val="left" w:pos="298"/>
        </w:tabs>
        <w:ind w:left="21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3A6834EA">
      <w:start w:val="1"/>
      <w:numFmt w:val="lowerRoman"/>
      <w:lvlText w:val="%3."/>
      <w:lvlJc w:val="left"/>
      <w:pPr>
        <w:tabs>
          <w:tab w:val="left" w:pos="298"/>
        </w:tabs>
        <w:ind w:left="28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6067CBA">
      <w:start w:val="1"/>
      <w:numFmt w:val="decimal"/>
      <w:lvlText w:val="%4."/>
      <w:lvlJc w:val="left"/>
      <w:pPr>
        <w:tabs>
          <w:tab w:val="left" w:pos="298"/>
        </w:tabs>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A249BC6">
      <w:start w:val="1"/>
      <w:numFmt w:val="lowerLetter"/>
      <w:lvlText w:val="%5."/>
      <w:lvlJc w:val="left"/>
      <w:pPr>
        <w:tabs>
          <w:tab w:val="left" w:pos="298"/>
        </w:tabs>
        <w:ind w:left="43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A58C64A2">
      <w:start w:val="1"/>
      <w:numFmt w:val="lowerRoman"/>
      <w:lvlText w:val="%6."/>
      <w:lvlJc w:val="left"/>
      <w:pPr>
        <w:tabs>
          <w:tab w:val="left" w:pos="298"/>
        </w:tabs>
        <w:ind w:left="50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006EDA64">
      <w:start w:val="1"/>
      <w:numFmt w:val="decimal"/>
      <w:lvlText w:val="%7."/>
      <w:lvlJc w:val="left"/>
      <w:pPr>
        <w:tabs>
          <w:tab w:val="left" w:pos="298"/>
        </w:tabs>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DDCA4498">
      <w:start w:val="1"/>
      <w:numFmt w:val="lowerLetter"/>
      <w:lvlText w:val="%8."/>
      <w:lvlJc w:val="left"/>
      <w:pPr>
        <w:tabs>
          <w:tab w:val="left" w:pos="298"/>
        </w:tabs>
        <w:ind w:left="64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5301160">
      <w:start w:val="1"/>
      <w:numFmt w:val="lowerRoman"/>
      <w:lvlText w:val="%9."/>
      <w:lvlJc w:val="left"/>
      <w:pPr>
        <w:tabs>
          <w:tab w:val="left" w:pos="298"/>
        </w:tabs>
        <w:ind w:left="72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5" w15:restartNumberingAfterBreak="0">
    <w:nsid w:val="7AE56D67"/>
    <w:multiLevelType w:val="hybridMultilevel"/>
    <w:tmpl w:val="9FFC086C"/>
    <w:lvl w:ilvl="0" w:tplc="5BF8991E">
      <w:start w:val="1"/>
      <w:numFmt w:val="decimal"/>
      <w:lvlText w:val="%1."/>
      <w:lvlJc w:val="left"/>
      <w:pPr>
        <w:ind w:left="720" w:hanging="360"/>
      </w:pPr>
      <w:rPr>
        <w:rFonts w:eastAsia="Times New Roman"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384A3E"/>
    <w:multiLevelType w:val="hybridMultilevel"/>
    <w:tmpl w:val="CACC81E6"/>
    <w:styleLink w:val="Zaimportowanystyl28"/>
    <w:lvl w:ilvl="0" w:tplc="D0EC8A4E">
      <w:start w:val="1"/>
      <w:numFmt w:val="lowerRoman"/>
      <w:lvlText w:val="%1."/>
      <w:lvlJc w:val="left"/>
      <w:pPr>
        <w:tabs>
          <w:tab w:val="left" w:pos="298"/>
        </w:tabs>
        <w:ind w:left="1440" w:hanging="48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E9678F6">
      <w:start w:val="1"/>
      <w:numFmt w:val="lowerLetter"/>
      <w:lvlText w:val="%2."/>
      <w:lvlJc w:val="left"/>
      <w:pPr>
        <w:tabs>
          <w:tab w:val="left" w:pos="298"/>
        </w:tabs>
        <w:ind w:left="21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7E4B0A2">
      <w:start w:val="1"/>
      <w:numFmt w:val="lowerRoman"/>
      <w:lvlText w:val="%3."/>
      <w:lvlJc w:val="left"/>
      <w:pPr>
        <w:tabs>
          <w:tab w:val="left" w:pos="298"/>
        </w:tabs>
        <w:ind w:left="288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BFEA0C1A">
      <w:start w:val="1"/>
      <w:numFmt w:val="decimal"/>
      <w:lvlText w:val="%4."/>
      <w:lvlJc w:val="left"/>
      <w:pPr>
        <w:tabs>
          <w:tab w:val="left" w:pos="298"/>
        </w:tabs>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C7887F0">
      <w:start w:val="1"/>
      <w:numFmt w:val="lowerLetter"/>
      <w:lvlText w:val="%5."/>
      <w:lvlJc w:val="left"/>
      <w:pPr>
        <w:tabs>
          <w:tab w:val="left" w:pos="298"/>
        </w:tabs>
        <w:ind w:left="43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9D36D03C">
      <w:start w:val="1"/>
      <w:numFmt w:val="lowerRoman"/>
      <w:lvlText w:val="%6."/>
      <w:lvlJc w:val="left"/>
      <w:pPr>
        <w:tabs>
          <w:tab w:val="left" w:pos="298"/>
        </w:tabs>
        <w:ind w:left="504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0E72A8D6">
      <w:start w:val="1"/>
      <w:numFmt w:val="decimal"/>
      <w:lvlText w:val="%7."/>
      <w:lvlJc w:val="left"/>
      <w:pPr>
        <w:tabs>
          <w:tab w:val="left" w:pos="298"/>
        </w:tabs>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8E10A336">
      <w:start w:val="1"/>
      <w:numFmt w:val="lowerLetter"/>
      <w:lvlText w:val="%8."/>
      <w:lvlJc w:val="left"/>
      <w:pPr>
        <w:tabs>
          <w:tab w:val="left" w:pos="298"/>
        </w:tabs>
        <w:ind w:left="64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3A4C480">
      <w:start w:val="1"/>
      <w:numFmt w:val="lowerRoman"/>
      <w:lvlText w:val="%9."/>
      <w:lvlJc w:val="left"/>
      <w:pPr>
        <w:tabs>
          <w:tab w:val="left" w:pos="298"/>
        </w:tabs>
        <w:ind w:left="7200" w:hanging="30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20"/>
  </w:num>
  <w:num w:numId="2">
    <w:abstractNumId w:val="3"/>
  </w:num>
  <w:num w:numId="3">
    <w:abstractNumId w:val="0"/>
  </w:num>
  <w:num w:numId="4">
    <w:abstractNumId w:val="4"/>
  </w:num>
  <w:num w:numId="5">
    <w:abstractNumId w:val="2"/>
  </w:num>
  <w:num w:numId="6">
    <w:abstractNumId w:val="23"/>
  </w:num>
  <w:num w:numId="7">
    <w:abstractNumId w:val="26"/>
  </w:num>
  <w:num w:numId="8">
    <w:abstractNumId w:val="8"/>
  </w:num>
  <w:num w:numId="9">
    <w:abstractNumId w:val="21"/>
  </w:num>
  <w:num w:numId="10">
    <w:abstractNumId w:val="32"/>
  </w:num>
  <w:num w:numId="11">
    <w:abstractNumId w:val="14"/>
  </w:num>
  <w:num w:numId="12">
    <w:abstractNumId w:val="35"/>
  </w:num>
  <w:num w:numId="13">
    <w:abstractNumId w:val="6"/>
  </w:num>
  <w:num w:numId="14">
    <w:abstractNumId w:val="13"/>
  </w:num>
  <w:num w:numId="15">
    <w:abstractNumId w:val="27"/>
  </w:num>
  <w:num w:numId="16">
    <w:abstractNumId w:val="10"/>
  </w:num>
  <w:num w:numId="17">
    <w:abstractNumId w:val="22"/>
  </w:num>
  <w:num w:numId="18">
    <w:abstractNumId w:val="12"/>
  </w:num>
  <w:num w:numId="19">
    <w:abstractNumId w:val="25"/>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34"/>
  </w:num>
  <w:num w:numId="28">
    <w:abstractNumId w:val="36"/>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16"/>
  </w:num>
  <w:num w:numId="37">
    <w:abstractNumId w:val="24"/>
  </w:num>
  <w:num w:numId="38">
    <w:abstractNumId w:val="19"/>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2A9"/>
    <w:rsid w:val="0000239C"/>
    <w:rsid w:val="006C1D51"/>
    <w:rsid w:val="008C7B17"/>
    <w:rsid w:val="00B402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9C1D"/>
  <w15:chartTrackingRefBased/>
  <w15:docId w15:val="{8CBC2E5B-0DEC-4936-A15D-9DFEF51A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02A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402A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402A9"/>
    <w:rPr>
      <w:b/>
      <w:bCs/>
    </w:rPr>
  </w:style>
  <w:style w:type="character" w:styleId="Uwydatnienie">
    <w:name w:val="Emphasis"/>
    <w:basedOn w:val="Domylnaczcionkaakapitu"/>
    <w:uiPriority w:val="20"/>
    <w:qFormat/>
    <w:rsid w:val="00B402A9"/>
    <w:rPr>
      <w:i/>
      <w:iCs/>
    </w:rPr>
  </w:style>
  <w:style w:type="paragraph" w:styleId="Akapitzlist">
    <w:name w:val="List Paragraph"/>
    <w:basedOn w:val="Normalny"/>
    <w:uiPriority w:val="34"/>
    <w:qFormat/>
    <w:rsid w:val="00B402A9"/>
    <w:pPr>
      <w:ind w:left="720"/>
      <w:contextualSpacing/>
    </w:pPr>
    <w:rPr>
      <w:kern w:val="2"/>
      <w14:ligatures w14:val="standardContextual"/>
    </w:rPr>
  </w:style>
  <w:style w:type="paragraph" w:styleId="Bezodstpw">
    <w:name w:val="No Spacing"/>
    <w:uiPriority w:val="1"/>
    <w:qFormat/>
    <w:rsid w:val="00B402A9"/>
    <w:pPr>
      <w:spacing w:after="0" w:line="240" w:lineRule="auto"/>
    </w:pPr>
    <w:rPr>
      <w:kern w:val="2"/>
      <w14:ligatures w14:val="standardContextual"/>
    </w:rPr>
  </w:style>
  <w:style w:type="table" w:styleId="Tabela-Siatka">
    <w:name w:val="Table Grid"/>
    <w:basedOn w:val="Standardowy"/>
    <w:uiPriority w:val="39"/>
    <w:rsid w:val="00B402A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
    <w:name w:val="Zaimportowany styl 26"/>
    <w:rsid w:val="00B402A9"/>
    <w:pPr>
      <w:numPr>
        <w:numId w:val="21"/>
      </w:numPr>
    </w:pPr>
  </w:style>
  <w:style w:type="numbering" w:customStyle="1" w:styleId="Zaimportowanystyl27">
    <w:name w:val="Zaimportowany styl 27"/>
    <w:rsid w:val="00B402A9"/>
    <w:pPr>
      <w:numPr>
        <w:numId w:val="26"/>
      </w:numPr>
    </w:pPr>
  </w:style>
  <w:style w:type="numbering" w:customStyle="1" w:styleId="Zaimportowanystyl29">
    <w:name w:val="Zaimportowany styl 29"/>
    <w:rsid w:val="00B402A9"/>
    <w:pPr>
      <w:numPr>
        <w:numId w:val="27"/>
      </w:numPr>
    </w:pPr>
  </w:style>
  <w:style w:type="numbering" w:customStyle="1" w:styleId="Zaimportowanystyl28">
    <w:name w:val="Zaimportowany styl 28"/>
    <w:rsid w:val="00B402A9"/>
    <w:pPr>
      <w:numPr>
        <w:numId w:val="28"/>
      </w:numPr>
    </w:pPr>
  </w:style>
  <w:style w:type="numbering" w:customStyle="1" w:styleId="Zaimportowanystyl30">
    <w:name w:val="Zaimportowany styl 30"/>
    <w:rsid w:val="00B402A9"/>
    <w:pPr>
      <w:numPr>
        <w:numId w:val="30"/>
      </w:numPr>
    </w:pPr>
  </w:style>
  <w:style w:type="paragraph" w:styleId="Tekstprzypisudolnego">
    <w:name w:val="footnote text"/>
    <w:basedOn w:val="Normalny"/>
    <w:link w:val="TekstprzypisudolnegoZnak"/>
    <w:uiPriority w:val="99"/>
    <w:semiHidden/>
    <w:unhideWhenUsed/>
    <w:rsid w:val="00B402A9"/>
    <w:pPr>
      <w:spacing w:after="0" w:line="240" w:lineRule="auto"/>
    </w:pPr>
    <w:rPr>
      <w:rFonts w:ascii="Calibri" w:eastAsia="Calibri" w:hAnsi="Calibri" w:cs="Calibri"/>
      <w:sz w:val="20"/>
      <w:szCs w:val="20"/>
      <w:lang w:eastAsia="pl-PL"/>
    </w:rPr>
  </w:style>
  <w:style w:type="character" w:customStyle="1" w:styleId="TekstprzypisudolnegoZnak">
    <w:name w:val="Tekst przypisu dolnego Znak"/>
    <w:basedOn w:val="Domylnaczcionkaakapitu"/>
    <w:link w:val="Tekstprzypisudolnego"/>
    <w:uiPriority w:val="99"/>
    <w:semiHidden/>
    <w:rsid w:val="00B402A9"/>
    <w:rPr>
      <w:rFonts w:ascii="Calibri" w:eastAsia="Calibri" w:hAnsi="Calibri" w:cs="Calibri"/>
      <w:sz w:val="20"/>
      <w:szCs w:val="20"/>
      <w:lang w:eastAsia="pl-PL"/>
    </w:rPr>
  </w:style>
  <w:style w:type="character" w:styleId="Odwoanieprzypisudolnego">
    <w:name w:val="footnote reference"/>
    <w:basedOn w:val="Domylnaczcionkaakapitu"/>
    <w:uiPriority w:val="99"/>
    <w:semiHidden/>
    <w:unhideWhenUsed/>
    <w:rsid w:val="00B402A9"/>
    <w:rPr>
      <w:vertAlign w:val="superscript"/>
    </w:rPr>
  </w:style>
  <w:style w:type="numbering" w:customStyle="1" w:styleId="Zaimportowanystyl31">
    <w:name w:val="Zaimportowany styl 31"/>
    <w:rsid w:val="00B402A9"/>
    <w:pPr>
      <w:numPr>
        <w:numId w:val="32"/>
      </w:numPr>
    </w:pPr>
  </w:style>
  <w:style w:type="numbering" w:customStyle="1" w:styleId="Zaimportowanystyl33">
    <w:name w:val="Zaimportowany styl 33"/>
    <w:rsid w:val="00B402A9"/>
    <w:pPr>
      <w:numPr>
        <w:numId w:val="36"/>
      </w:numPr>
    </w:pPr>
  </w:style>
  <w:style w:type="numbering" w:customStyle="1" w:styleId="Zaimportowanystyl32">
    <w:name w:val="Zaimportowany styl 32"/>
    <w:rsid w:val="00B402A9"/>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54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04DC9-333F-45E4-8C5A-24285E09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7487</Words>
  <Characters>44928</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Pedagog</dc:creator>
  <cp:keywords/>
  <dc:description/>
  <cp:lastModifiedBy>Pedagog</cp:lastModifiedBy>
  <cp:revision>2</cp:revision>
  <dcterms:created xsi:type="dcterms:W3CDTF">2026-01-29T08:23:00Z</dcterms:created>
  <dcterms:modified xsi:type="dcterms:W3CDTF">2026-01-30T07:33:00Z</dcterms:modified>
</cp:coreProperties>
</file>