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080" w:rsidRPr="007319A2" w:rsidRDefault="00B86080" w:rsidP="00B86080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7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B86080" w:rsidRPr="007319A2" w:rsidRDefault="00B86080" w:rsidP="00B86080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B86080" w:rsidRPr="007319A2" w:rsidRDefault="00B86080" w:rsidP="00B86080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5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2025 r.</w:t>
      </w:r>
    </w:p>
    <w:p w:rsidR="00B86080" w:rsidRDefault="00B86080" w:rsidP="00B86080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</w:p>
    <w:p w:rsidR="00B86080" w:rsidRPr="007319A2" w:rsidRDefault="00B86080" w:rsidP="00B86080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ustalenia dodatkowych dni wolnych od zajęć dydaktyczno-wychowawczych w roku szkolnym 2025/2026</w:t>
      </w:r>
    </w:p>
    <w:p w:rsidR="00B86080" w:rsidRDefault="00B86080" w:rsidP="00B86080">
      <w:p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AAA0B" wp14:editId="395A52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A8ECB" id="Łącznik prosty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sLS0mb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B86080" w:rsidRDefault="00B86080" w:rsidP="00B86080">
      <w:pPr>
        <w:spacing w:before="240"/>
        <w:ind w:firstLine="708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>Na podstawie art. 68 ust. 1 pkt 1 i 2 ustawy z dnia 14 grudnia 2016 r. – Prawo oświatowe (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t.j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. 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>. z 2025 r. poz. 1043) oraz § 5 ust. 1 rozporządzenia Ministra Edukacji Narodowej z dnia 11 sierpnia 2017 r. w sprawie organizacji roku szkolnego (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t.j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. 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. </w:t>
      </w:r>
      <w:r>
        <w:rPr>
          <w:rFonts w:eastAsia="Times New Roman" w:cstheme="minorHAnsi"/>
          <w:sz w:val="24"/>
          <w:szCs w:val="24"/>
          <w:lang w:val="pl-PL" w:eastAsia="pl-PL"/>
        </w:rPr>
        <w:br/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z 2024 r. poz. 1529), po zasięgnięciu opinii Rady Pedagogicznej, Rady Rodzicó</w:t>
      </w:r>
      <w:r>
        <w:rPr>
          <w:rFonts w:eastAsia="Times New Roman" w:cstheme="minorHAnsi"/>
          <w:sz w:val="24"/>
          <w:szCs w:val="24"/>
          <w:lang w:val="pl-PL" w:eastAsia="pl-PL"/>
        </w:rPr>
        <w:t>w oraz Samorządu Uczniowskiego,</w:t>
      </w:r>
    </w:p>
    <w:p w:rsidR="00B86080" w:rsidRPr="007319A2" w:rsidRDefault="00B86080" w:rsidP="00B86080">
      <w:pPr>
        <w:pStyle w:val="WW-Tekstpodstawowy3"/>
        <w:spacing w:before="240" w:after="20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B86080" w:rsidRPr="007319A2" w:rsidRDefault="00B86080" w:rsidP="00B8608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1.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Ustalam następujące dodatkowe dni wolne od zajęć dydaktyczno-wychowawczych w roku szkolnym 2025/2026: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31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paźd</w:t>
      </w:r>
      <w:r>
        <w:rPr>
          <w:rFonts w:eastAsia="Times New Roman" w:cstheme="minorHAnsi"/>
          <w:sz w:val="24"/>
          <w:szCs w:val="24"/>
          <w:lang w:val="pl-PL" w:eastAsia="pl-PL"/>
        </w:rPr>
        <w:t>ziernika 2025 r. (piątek) – dzień przed Świętem Wszystkich Świętych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>10 l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istopada 2025 r. (poniedziałek) – dzień przed dniem Świętem Niepodległości 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>2 stycznia 2026 r. (piątek) – dzień po Nowym Roku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5 </w:t>
      </w:r>
      <w:r>
        <w:rPr>
          <w:rFonts w:eastAsia="Times New Roman" w:cstheme="minorHAnsi"/>
          <w:sz w:val="24"/>
          <w:szCs w:val="24"/>
          <w:lang w:val="pl-PL" w:eastAsia="pl-PL"/>
        </w:rPr>
        <w:t>stycznia 2026 r. (poniedziałek) – dzień przed Świętem Trzech Króli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4 maja 2026 r. (poniedziałek) – egzamin maturalny </w:t>
      </w:r>
    </w:p>
    <w:p w:rsidR="00B86080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5 maja 2026 r. (wtorek) – egzamin maturalny 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6 maja 2026 r. (środa) – egzamin maturalny </w:t>
      </w:r>
    </w:p>
    <w:p w:rsidR="00B86080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7 maja 2026 r. (czwartek) – egzamin maturalny 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eastAsia="Times New Roman" w:cstheme="minorHAnsi"/>
          <w:sz w:val="24"/>
          <w:szCs w:val="24"/>
          <w:lang w:val="pl-PL" w:eastAsia="pl-PL"/>
        </w:rPr>
        <w:t xml:space="preserve">8 maja 2026 r. (piątek) 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>– egzamin maturalny</w:t>
      </w:r>
    </w:p>
    <w:p w:rsidR="00B86080" w:rsidRPr="007319A2" w:rsidRDefault="00B86080" w:rsidP="00B8608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>5 czerw</w:t>
      </w:r>
      <w:r>
        <w:rPr>
          <w:rFonts w:eastAsia="Times New Roman" w:cstheme="minorHAnsi"/>
          <w:sz w:val="24"/>
          <w:szCs w:val="24"/>
          <w:lang w:val="pl-PL" w:eastAsia="pl-PL"/>
        </w:rPr>
        <w:t>ca 2026 r. (piątek) – dzień po Bożym Ciele</w:t>
      </w:r>
    </w:p>
    <w:p w:rsidR="00B86080" w:rsidRPr="007319A2" w:rsidRDefault="00B86080" w:rsidP="00B86080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W dniach wymienionych w § 1 szkoła zapewnia zajęcia opiekuńczo-wychowawcze dla uczniów zgłoszonych przez rodziców (prawnych opiekunów).</w:t>
      </w:r>
    </w:p>
    <w:p w:rsidR="00B86080" w:rsidRPr="007319A2" w:rsidRDefault="00B86080" w:rsidP="00B8608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Wykonanie zarządzenia powierza się wicedyrektorowi szkoły.</w:t>
      </w:r>
    </w:p>
    <w:p w:rsidR="00B86080" w:rsidRPr="007319A2" w:rsidRDefault="00B86080" w:rsidP="00B8608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4.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Zarządzenie wchodzi w życie z dniem podpisania.</w:t>
      </w:r>
    </w:p>
    <w:p w:rsidR="00B86080" w:rsidRPr="007319A2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B86080" w:rsidRPr="007319A2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B86080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25F14"/>
    <w:multiLevelType w:val="multilevel"/>
    <w:tmpl w:val="A29A9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AD"/>
    <w:rsid w:val="00281DE9"/>
    <w:rsid w:val="002B03AD"/>
    <w:rsid w:val="00B8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45688-3FFD-458F-8EC2-91A53505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6080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B86080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2026-03-25T11:38:00Z</dcterms:created>
  <dcterms:modified xsi:type="dcterms:W3CDTF">2026-03-25T11:38:00Z</dcterms:modified>
</cp:coreProperties>
</file>