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6" w:type="dxa"/>
        <w:tblInd w:w="-559" w:type="dxa"/>
        <w:tblCellMar>
          <w:top w:w="5" w:type="dxa"/>
          <w:left w:w="41" w:type="dxa"/>
          <w:bottom w:w="0" w:type="dxa"/>
          <w:right w:w="40" w:type="dxa"/>
        </w:tblCellMar>
        <w:tblLook w:val="04A0" w:firstRow="1" w:lastRow="0" w:firstColumn="1" w:lastColumn="0" w:noHBand="0" w:noVBand="1"/>
      </w:tblPr>
      <w:tblGrid>
        <w:gridCol w:w="3473"/>
        <w:gridCol w:w="2731"/>
        <w:gridCol w:w="962"/>
        <w:gridCol w:w="1184"/>
        <w:gridCol w:w="2146"/>
      </w:tblGrid>
      <w:tr w:rsidR="00585B0C">
        <w:trPr>
          <w:trHeight w:val="707"/>
        </w:trPr>
        <w:tc>
          <w:tcPr>
            <w:tcW w:w="347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9E2FF"/>
          </w:tcPr>
          <w:p w:rsidR="00585B0C" w:rsidRDefault="002B1448">
            <w:pPr>
              <w:spacing w:after="35"/>
            </w:pPr>
            <w:r>
              <w:rPr>
                <w:sz w:val="16"/>
              </w:rPr>
              <w:t>Nazwa i adres jednostki sprawozdawczej</w:t>
            </w:r>
          </w:p>
          <w:p w:rsidR="00585B0C" w:rsidRDefault="002B1448">
            <w:pPr>
              <w:spacing w:after="0"/>
            </w:pPr>
            <w:r>
              <w:rPr>
                <w:sz w:val="18"/>
              </w:rPr>
              <w:t>Zespół Szkół im. dr Władysława Biegańskiego</w:t>
            </w:r>
          </w:p>
        </w:tc>
        <w:tc>
          <w:tcPr>
            <w:tcW w:w="369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9E2FF"/>
            <w:vAlign w:val="center"/>
          </w:tcPr>
          <w:p w:rsidR="00585B0C" w:rsidRDefault="002B1448">
            <w:pPr>
              <w:spacing w:after="0"/>
              <w:ind w:left="122"/>
            </w:pPr>
            <w:r>
              <w:rPr>
                <w:b/>
                <w:sz w:val="24"/>
              </w:rPr>
              <w:t>Rachunek zysków i strat jednostki</w:t>
            </w:r>
          </w:p>
        </w:tc>
        <w:tc>
          <w:tcPr>
            <w:tcW w:w="3330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9E2FF"/>
          </w:tcPr>
          <w:p w:rsidR="00585B0C" w:rsidRDefault="002B1448">
            <w:pPr>
              <w:spacing w:after="35"/>
            </w:pPr>
            <w:r>
              <w:rPr>
                <w:sz w:val="16"/>
              </w:rPr>
              <w:t>Adresat</w:t>
            </w:r>
          </w:p>
          <w:p w:rsidR="00585B0C" w:rsidRDefault="002B1448">
            <w:pPr>
              <w:spacing w:after="0"/>
            </w:pPr>
            <w:r>
              <w:rPr>
                <w:sz w:val="18"/>
              </w:rPr>
              <w:t>Gmina Miasto Częstochowa</w:t>
            </w:r>
          </w:p>
          <w:p w:rsidR="00585B0C" w:rsidRDefault="002B1448">
            <w:pPr>
              <w:spacing w:after="0"/>
            </w:pPr>
            <w:r>
              <w:rPr>
                <w:sz w:val="18"/>
              </w:rPr>
              <w:t>ul. Śląska 11/13</w:t>
            </w:r>
          </w:p>
        </w:tc>
      </w:tr>
      <w:tr w:rsidR="00585B0C">
        <w:trPr>
          <w:trHeight w:val="703"/>
        </w:trPr>
        <w:tc>
          <w:tcPr>
            <w:tcW w:w="34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585B0C" w:rsidRDefault="002B1448">
            <w:pPr>
              <w:spacing w:after="0"/>
              <w:ind w:right="1319"/>
            </w:pPr>
            <w:r>
              <w:rPr>
                <w:sz w:val="18"/>
              </w:rPr>
              <w:t>ul. Dąbrowskiego 75 42-218 Częstochowa</w:t>
            </w:r>
          </w:p>
        </w:tc>
        <w:tc>
          <w:tcPr>
            <w:tcW w:w="3693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585B0C" w:rsidRDefault="002B1448">
            <w:pPr>
              <w:spacing w:after="0"/>
              <w:ind w:left="345" w:right="271"/>
              <w:jc w:val="center"/>
            </w:pPr>
            <w:r>
              <w:rPr>
                <w:sz w:val="20"/>
              </w:rPr>
              <w:t>(wariant porównawczy) sporządzony na dzień</w:t>
            </w:r>
            <w:r>
              <w:rPr>
                <w:sz w:val="20"/>
              </w:rPr>
              <w:t xml:space="preserve"> 31.12.2025</w:t>
            </w:r>
          </w:p>
        </w:tc>
        <w:tc>
          <w:tcPr>
            <w:tcW w:w="333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42-217 Częstochowa</w:t>
            </w:r>
          </w:p>
        </w:tc>
      </w:tr>
      <w:tr w:rsidR="00585B0C">
        <w:trPr>
          <w:trHeight w:val="451"/>
        </w:trPr>
        <w:tc>
          <w:tcPr>
            <w:tcW w:w="3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585B0C" w:rsidRDefault="002B1448">
            <w:pPr>
              <w:spacing w:after="0"/>
            </w:pPr>
            <w:r>
              <w:rPr>
                <w:sz w:val="16"/>
              </w:rPr>
              <w:t xml:space="preserve">Numer indentyfikacyjny REGON </w:t>
            </w:r>
            <w:r>
              <w:rPr>
                <w:sz w:val="18"/>
              </w:rPr>
              <w:t>24023128000000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585B0C"/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585B0C"/>
        </w:tc>
      </w:tr>
      <w:tr w:rsidR="00585B0C">
        <w:trPr>
          <w:trHeight w:val="494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585B0C" w:rsidRDefault="00585B0C"/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585B0C" w:rsidRDefault="002B1448">
            <w:pPr>
              <w:spacing w:after="0"/>
              <w:jc w:val="center"/>
            </w:pPr>
            <w:r>
              <w:rPr>
                <w:b/>
                <w:sz w:val="20"/>
              </w:rPr>
              <w:t>Stan na koniec roku poprzedniego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585B0C" w:rsidRDefault="002B1448">
            <w:pPr>
              <w:spacing w:after="0"/>
              <w:jc w:val="center"/>
            </w:pPr>
            <w:r>
              <w:rPr>
                <w:b/>
                <w:sz w:val="20"/>
              </w:rPr>
              <w:t>Stan na koniec roku bieżącego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b/>
                <w:sz w:val="18"/>
              </w:rPr>
              <w:t>A.    Przychody netto z podstawowej działalności operacyjnej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45 515,55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52 811,81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 xml:space="preserve">I.    Przychody netto ze </w:t>
            </w:r>
            <w:r>
              <w:rPr>
                <w:sz w:val="18"/>
              </w:rPr>
              <w:t>sprzedaży produktów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465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II.   Zmiana stanu produktów (zwiększenie - wartość dodatnia, zmniejszenie wartość ujemna)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19 022,00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III.  Koszt wytworzenia produktów na własne potrzeby jednostki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IV.   Przychody netto ze sprzedaży towarów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V.    Dotacje na finansowanie działalności podstawowej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VI.   Przychody z tytułu dochodów budżetowych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45 515,55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33 789,81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b/>
                <w:sz w:val="18"/>
              </w:rPr>
              <w:t>B.    Koszty działalności operacyjnej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8 609 108,77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9 138 545,51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I.    Amortyzacja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177 636,70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176 767,84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 xml:space="preserve">II.   </w:t>
            </w:r>
            <w:r>
              <w:rPr>
                <w:sz w:val="18"/>
              </w:rPr>
              <w:t>Zużycie materiałów i energii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324 457,19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572 215,25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III.  Usługi obce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140 689,87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74 714,40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IV.   Podatki i opłaty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17 638,00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18 134,00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V.    Wynagrodzenia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6 363 467,99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6 649 171,20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VI.   Ubezpieczenia społeczne i inne świadczenia dla pracowników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1 581 507,00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1 644 870,33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VII.  Pozostałe koszty rodzajowe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607,62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447,49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VIII. Wartość sprzedanych towarów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IX.   Inne świadczenia finansowane z budżetu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3 104,40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2 225,00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X.    Pozostałe obciążenia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b/>
                <w:sz w:val="18"/>
              </w:rPr>
              <w:t xml:space="preserve">C. Zysk (strata) z działalności </w:t>
            </w:r>
            <w:r>
              <w:rPr>
                <w:b/>
                <w:sz w:val="18"/>
              </w:rPr>
              <w:t>podstawowej (A-B)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-8 563 593,22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-9 085 733,70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b/>
                <w:sz w:val="18"/>
              </w:rPr>
              <w:t>D.    Pozostałe przychody operacyjne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43 634,08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260 120,25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I.    Zysk ze zbycia niefinansowych aktywów trwałych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II.   Dotacje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III.  Inne przychody operacyjne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43 634,08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260 120,25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b/>
                <w:sz w:val="18"/>
              </w:rPr>
              <w:t xml:space="preserve">E.    </w:t>
            </w:r>
            <w:r>
              <w:rPr>
                <w:b/>
                <w:sz w:val="18"/>
              </w:rPr>
              <w:t>Pozostałe koszty operacyjne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  <w:tr w:rsidR="00585B0C">
        <w:trPr>
          <w:trHeight w:val="698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I.    Koszty inwestycji finansowanych ze środków własnych samorządowych zakładów budżetowych i dochodów jednostek budżetowych gromadzonych na wydzielonym rachunku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II.   Pozostałe koszty operacyjne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b/>
                <w:sz w:val="18"/>
              </w:rPr>
              <w:t>F.    Zysk (strata) z działalności operacyjnej (C+D-E)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-8 519 959,14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-8 825 613,45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b/>
                <w:sz w:val="18"/>
              </w:rPr>
              <w:t>G.    Przychody finansowe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42,91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I.    Dywidendy i udziały w zyskach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II.   Odsetki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42,91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III.  Inne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b/>
                <w:sz w:val="18"/>
              </w:rPr>
              <w:t>H.    Koszty finansowe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I.</w:t>
            </w:r>
            <w:r>
              <w:rPr>
                <w:sz w:val="18"/>
              </w:rPr>
              <w:t xml:space="preserve">    Odsetki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sz w:val="18"/>
              </w:rPr>
              <w:t>II.   Inne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b/>
                <w:sz w:val="18"/>
              </w:rPr>
              <w:t>I. Zysk (strata) brutto (F+G-H)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-8 519 916,23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-8 825 613,45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b/>
                <w:sz w:val="18"/>
              </w:rPr>
              <w:t>J.    Podatek dochodowy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b/>
                <w:sz w:val="18"/>
              </w:rPr>
              <w:t>K.    Pozostałe obowiązkowe zmniejszenia zysku (zwiększenia straty)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  <w:tr w:rsidR="00585B0C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</w:pPr>
            <w:r>
              <w:rPr>
                <w:b/>
                <w:sz w:val="18"/>
              </w:rPr>
              <w:t>L.    Zysk (strata) netto (I-J-K)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-8</w:t>
            </w:r>
            <w:r>
              <w:rPr>
                <w:b/>
                <w:sz w:val="18"/>
              </w:rPr>
              <w:t xml:space="preserve"> 519 916,23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B0C" w:rsidRDefault="002B1448">
            <w:pPr>
              <w:spacing w:after="0"/>
              <w:jc w:val="right"/>
            </w:pPr>
            <w:r>
              <w:rPr>
                <w:b/>
                <w:sz w:val="18"/>
              </w:rPr>
              <w:t>-8 825 613,45</w:t>
            </w:r>
          </w:p>
        </w:tc>
      </w:tr>
    </w:tbl>
    <w:p w:rsidR="00585B0C" w:rsidRDefault="002B1448">
      <w:pPr>
        <w:tabs>
          <w:tab w:val="center" w:pos="4758"/>
          <w:tab w:val="right" w:pos="9445"/>
        </w:tabs>
        <w:spacing w:after="17"/>
      </w:pPr>
      <w:r>
        <w:rPr>
          <w:sz w:val="24"/>
          <w:szCs w:val="24"/>
        </w:rPr>
        <w:br/>
        <w:t xml:space="preserve"> </w:t>
      </w:r>
      <w:r w:rsidRPr="002B1448">
        <w:rPr>
          <w:sz w:val="24"/>
          <w:szCs w:val="24"/>
        </w:rPr>
        <w:t xml:space="preserve">mgr Jolanta </w:t>
      </w:r>
      <w:proofErr w:type="spellStart"/>
      <w:r w:rsidRPr="002B1448">
        <w:rPr>
          <w:sz w:val="24"/>
          <w:szCs w:val="24"/>
        </w:rPr>
        <w:t>Wawrylak</w:t>
      </w:r>
      <w:proofErr w:type="spellEnd"/>
      <w:r>
        <w:rPr>
          <w:sz w:val="24"/>
          <w:szCs w:val="24"/>
        </w:rPr>
        <w:t xml:space="preserve">               </w:t>
      </w:r>
      <w:r w:rsidRPr="002B144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</w:t>
      </w:r>
      <w:r w:rsidRPr="002B144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</w:t>
      </w:r>
      <w:r w:rsidRPr="002B1448">
        <w:rPr>
          <w:sz w:val="24"/>
          <w:szCs w:val="24"/>
        </w:rPr>
        <w:t xml:space="preserve"> 24.03.2026                                     </w:t>
      </w:r>
      <w:r>
        <w:rPr>
          <w:sz w:val="24"/>
          <w:szCs w:val="24"/>
        </w:rPr>
        <w:t xml:space="preserve">       </w:t>
      </w:r>
      <w:r w:rsidRPr="002B1448">
        <w:rPr>
          <w:sz w:val="24"/>
          <w:szCs w:val="24"/>
        </w:rPr>
        <w:t xml:space="preserve">dr Jan </w:t>
      </w:r>
      <w:proofErr w:type="spellStart"/>
      <w:r w:rsidRPr="002B1448">
        <w:rPr>
          <w:sz w:val="24"/>
          <w:szCs w:val="24"/>
        </w:rPr>
        <w:t>Randak</w:t>
      </w:r>
      <w:proofErr w:type="spellEnd"/>
      <w:r>
        <w:rPr>
          <w:sz w:val="16"/>
        </w:rPr>
        <w:br/>
      </w:r>
      <w:r>
        <w:rPr>
          <w:sz w:val="16"/>
        </w:rPr>
        <w:t>..........................................................</w:t>
      </w:r>
      <w:r>
        <w:rPr>
          <w:sz w:val="16"/>
        </w:rPr>
        <w:tab/>
        <w:t>..........................</w:t>
      </w:r>
      <w:r>
        <w:rPr>
          <w:sz w:val="16"/>
        </w:rPr>
        <w:t>................................</w:t>
      </w:r>
      <w:r>
        <w:rPr>
          <w:sz w:val="16"/>
        </w:rPr>
        <w:tab/>
        <w:t>..........................................................</w:t>
      </w:r>
    </w:p>
    <w:p w:rsidR="00585B0C" w:rsidRDefault="002B1448" w:rsidP="002B1448">
      <w:pPr>
        <w:tabs>
          <w:tab w:val="center" w:pos="1177"/>
          <w:tab w:val="center" w:pos="4760"/>
          <w:tab w:val="center" w:pos="8271"/>
        </w:tabs>
        <w:spacing w:after="2293" w:line="265" w:lineRule="auto"/>
        <w:jc w:val="center"/>
      </w:pPr>
      <w:r>
        <w:rPr>
          <w:sz w:val="16"/>
        </w:rPr>
        <w:t>(główny księgowy)</w:t>
      </w:r>
      <w:r>
        <w:rPr>
          <w:sz w:val="16"/>
        </w:rPr>
        <w:tab/>
        <w:t>(rok, miesiąc, dzień)</w:t>
      </w:r>
      <w:r>
        <w:rPr>
          <w:sz w:val="16"/>
        </w:rPr>
        <w:tab/>
        <w:t xml:space="preserve">(kierownik </w:t>
      </w:r>
      <w:r>
        <w:rPr>
          <w:sz w:val="16"/>
        </w:rPr>
        <w:t>jednostki)</w:t>
      </w:r>
      <w:r>
        <w:br/>
      </w:r>
      <w:bookmarkStart w:id="0" w:name="_GoBack"/>
      <w:bookmarkEnd w:id="0"/>
      <w:r>
        <w:br/>
      </w:r>
      <w:r>
        <w:br/>
      </w:r>
      <w:r>
        <w:rPr>
          <w:sz w:val="16"/>
        </w:rPr>
        <w:br/>
      </w:r>
      <w:r>
        <w:rPr>
          <w:sz w:val="16"/>
        </w:rPr>
        <w:br/>
      </w:r>
      <w:r>
        <w:rPr>
          <w:sz w:val="16"/>
        </w:rPr>
        <w:t>Strona 1 z 1</w:t>
      </w:r>
      <w:r>
        <w:t xml:space="preserve"> </w:t>
      </w:r>
      <w:r>
        <w:br/>
      </w:r>
      <w:r>
        <w:rPr>
          <w:sz w:val="16"/>
        </w:rPr>
        <w:t xml:space="preserve">Sigma wersja: 26.02.0000.11366, </w:t>
      </w:r>
      <w:proofErr w:type="spellStart"/>
      <w:r>
        <w:rPr>
          <w:sz w:val="16"/>
        </w:rPr>
        <w:t>Vulcan</w:t>
      </w:r>
      <w:proofErr w:type="spellEnd"/>
      <w:r>
        <w:rPr>
          <w:sz w:val="16"/>
        </w:rPr>
        <w:t xml:space="preserve"> sp. z o.o.</w:t>
      </w:r>
    </w:p>
    <w:sectPr w:rsidR="00585B0C" w:rsidSect="002B1448">
      <w:pgSz w:w="11909" w:h="16834"/>
      <w:pgMar w:top="567" w:right="1197" w:bottom="426" w:left="126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B0C"/>
    <w:rsid w:val="002B1448"/>
    <w:rsid w:val="0058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8E4A7"/>
  <w15:docId w15:val="{865EFCEF-7768-4574-928D-0EC10556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Sigma</dc:creator>
  <cp:keywords/>
  <cp:lastModifiedBy>Użytkownik systemu Windows</cp:lastModifiedBy>
  <cp:revision>2</cp:revision>
  <dcterms:created xsi:type="dcterms:W3CDTF">2026-05-21T10:16:00Z</dcterms:created>
  <dcterms:modified xsi:type="dcterms:W3CDTF">2026-05-21T10:16:00Z</dcterms:modified>
</cp:coreProperties>
</file>