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96" w:type="dxa"/>
        <w:tblInd w:w="-559" w:type="dxa"/>
        <w:tblCellMar>
          <w:top w:w="26" w:type="dxa"/>
          <w:left w:w="41" w:type="dxa"/>
          <w:bottom w:w="0" w:type="dxa"/>
          <w:right w:w="40" w:type="dxa"/>
        </w:tblCellMar>
        <w:tblLook w:val="04A0" w:firstRow="1" w:lastRow="0" w:firstColumn="1" w:lastColumn="0" w:noHBand="0" w:noVBand="1"/>
      </w:tblPr>
      <w:tblGrid>
        <w:gridCol w:w="3473"/>
        <w:gridCol w:w="2731"/>
        <w:gridCol w:w="962"/>
        <w:gridCol w:w="1184"/>
        <w:gridCol w:w="2146"/>
      </w:tblGrid>
      <w:tr w:rsidR="00324C44">
        <w:trPr>
          <w:trHeight w:val="729"/>
        </w:trPr>
        <w:tc>
          <w:tcPr>
            <w:tcW w:w="3472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9E2FF"/>
          </w:tcPr>
          <w:p w:rsidR="00324C44" w:rsidRDefault="00E35418">
            <w:pPr>
              <w:spacing w:after="35"/>
            </w:pPr>
            <w:r>
              <w:rPr>
                <w:sz w:val="16"/>
              </w:rPr>
              <w:t>Nazwa i adres jednostki sprawozdawczej</w:t>
            </w:r>
          </w:p>
          <w:p w:rsidR="00324C44" w:rsidRDefault="00E35418">
            <w:pPr>
              <w:spacing w:after="0"/>
            </w:pPr>
            <w:r>
              <w:rPr>
                <w:sz w:val="18"/>
              </w:rPr>
              <w:t>Zespół Szkół im. dr Władysława Biegańskiego</w:t>
            </w:r>
          </w:p>
        </w:tc>
        <w:tc>
          <w:tcPr>
            <w:tcW w:w="3693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9E2FF"/>
          </w:tcPr>
          <w:p w:rsidR="00324C44" w:rsidRDefault="00E35418">
            <w:pPr>
              <w:spacing w:after="0"/>
              <w:jc w:val="center"/>
            </w:pPr>
            <w:r>
              <w:rPr>
                <w:b/>
                <w:sz w:val="24"/>
              </w:rPr>
              <w:t>Zestawienie zmian w funduszu jednostki</w:t>
            </w:r>
          </w:p>
        </w:tc>
        <w:tc>
          <w:tcPr>
            <w:tcW w:w="3330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9E2FF"/>
          </w:tcPr>
          <w:p w:rsidR="00324C44" w:rsidRDefault="00E35418">
            <w:pPr>
              <w:spacing w:after="35"/>
            </w:pPr>
            <w:r>
              <w:rPr>
                <w:sz w:val="16"/>
              </w:rPr>
              <w:t>Adresat</w:t>
            </w:r>
          </w:p>
          <w:p w:rsidR="00324C44" w:rsidRDefault="00E35418">
            <w:pPr>
              <w:spacing w:after="0"/>
            </w:pPr>
            <w:r>
              <w:rPr>
                <w:sz w:val="18"/>
              </w:rPr>
              <w:t>Gmina Miasto Częstochowa</w:t>
            </w:r>
          </w:p>
          <w:p w:rsidR="00324C44" w:rsidRDefault="00E35418">
            <w:pPr>
              <w:spacing w:after="0"/>
            </w:pPr>
            <w:r>
              <w:rPr>
                <w:sz w:val="18"/>
              </w:rPr>
              <w:t>ul. Śląska 11/13</w:t>
            </w:r>
          </w:p>
        </w:tc>
      </w:tr>
      <w:tr w:rsidR="00324C44">
        <w:trPr>
          <w:trHeight w:val="233"/>
        </w:trPr>
        <w:tc>
          <w:tcPr>
            <w:tcW w:w="3472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9E2FF"/>
          </w:tcPr>
          <w:p w:rsidR="00324C44" w:rsidRDefault="00E35418">
            <w:pPr>
              <w:spacing w:after="0"/>
            </w:pPr>
            <w:r>
              <w:rPr>
                <w:sz w:val="18"/>
              </w:rPr>
              <w:t>ul. Dąbrowskiego 75</w:t>
            </w:r>
          </w:p>
        </w:tc>
        <w:tc>
          <w:tcPr>
            <w:tcW w:w="369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9E2FF"/>
          </w:tcPr>
          <w:p w:rsidR="00324C44" w:rsidRDefault="00324C44"/>
        </w:tc>
        <w:tc>
          <w:tcPr>
            <w:tcW w:w="3330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C9E2FF"/>
          </w:tcPr>
          <w:p w:rsidR="00324C44" w:rsidRDefault="00E35418">
            <w:pPr>
              <w:spacing w:after="0"/>
            </w:pPr>
            <w:r>
              <w:rPr>
                <w:sz w:val="18"/>
              </w:rPr>
              <w:t>42-217 Częstochowa</w:t>
            </w:r>
          </w:p>
        </w:tc>
      </w:tr>
      <w:tr w:rsidR="00324C44">
        <w:trPr>
          <w:trHeight w:val="449"/>
        </w:trPr>
        <w:tc>
          <w:tcPr>
            <w:tcW w:w="34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324C44" w:rsidRDefault="00E35418">
            <w:pPr>
              <w:spacing w:after="0"/>
            </w:pPr>
            <w:r>
              <w:rPr>
                <w:sz w:val="18"/>
              </w:rPr>
              <w:t>42-218 Częstochowa</w:t>
            </w:r>
          </w:p>
        </w:tc>
        <w:tc>
          <w:tcPr>
            <w:tcW w:w="3693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324C44" w:rsidRDefault="00E35418">
            <w:pPr>
              <w:spacing w:after="0"/>
              <w:ind w:left="74"/>
              <w:jc w:val="center"/>
            </w:pPr>
            <w:r>
              <w:rPr>
                <w:sz w:val="20"/>
              </w:rPr>
              <w:t>sporządzony na dzień</w:t>
            </w:r>
            <w:r>
              <w:rPr>
                <w:sz w:val="20"/>
              </w:rPr>
              <w:t xml:space="preserve"> 31.12.2025</w:t>
            </w:r>
          </w:p>
        </w:tc>
        <w:tc>
          <w:tcPr>
            <w:tcW w:w="3330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324C44" w:rsidRDefault="00324C44"/>
        </w:tc>
      </w:tr>
      <w:tr w:rsidR="00324C44">
        <w:trPr>
          <w:trHeight w:val="451"/>
        </w:trPr>
        <w:tc>
          <w:tcPr>
            <w:tcW w:w="3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324C44" w:rsidRDefault="00E35418">
            <w:pPr>
              <w:spacing w:after="0"/>
            </w:pPr>
            <w:r>
              <w:rPr>
                <w:sz w:val="16"/>
              </w:rPr>
              <w:t xml:space="preserve">Numer indentyfikacyjny REGON </w:t>
            </w:r>
            <w:r>
              <w:rPr>
                <w:sz w:val="18"/>
              </w:rPr>
              <w:t>24023128000000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324C44"/>
        </w:tc>
        <w:tc>
          <w:tcPr>
            <w:tcW w:w="0" w:type="auto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324C44"/>
        </w:tc>
      </w:tr>
      <w:tr w:rsidR="00324C44">
        <w:trPr>
          <w:trHeight w:val="494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324C44" w:rsidRDefault="00324C44"/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324C44" w:rsidRDefault="00E35418">
            <w:pPr>
              <w:spacing w:after="0"/>
              <w:jc w:val="center"/>
            </w:pPr>
            <w:r>
              <w:rPr>
                <w:b/>
                <w:sz w:val="20"/>
              </w:rPr>
              <w:t>Stan na koniec roku poprzedniego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9E2FF"/>
          </w:tcPr>
          <w:p w:rsidR="00324C44" w:rsidRDefault="00E35418">
            <w:pPr>
              <w:spacing w:after="0"/>
              <w:jc w:val="center"/>
            </w:pPr>
            <w:r>
              <w:rPr>
                <w:b/>
                <w:sz w:val="20"/>
              </w:rPr>
              <w:t>Stan na koniec roku bieżącego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b/>
                <w:sz w:val="18"/>
              </w:rPr>
              <w:t>I. Fundusz jednostki na początek okresu (BO)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b/>
                <w:sz w:val="18"/>
              </w:rPr>
              <w:t>11 151 138,91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b/>
                <w:sz w:val="18"/>
              </w:rPr>
              <w:t>12 761 469,11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sz w:val="18"/>
              </w:rPr>
              <w:t>1. Zwiększenia funduszu (z tytułu)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8 210 096,82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8 458 056,23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sz w:val="18"/>
              </w:rPr>
              <w:t>1. 1. Zysk bilansowy za rok ubiegły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sz w:val="18"/>
              </w:rPr>
              <w:t>1. 2. Zrealizowane wydatki budżetowe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8 210 096,82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8 458 056,23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sz w:val="18"/>
              </w:rPr>
              <w:t>1. 3. Zrealizowane płatności ze środków europejskich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sz w:val="18"/>
              </w:rPr>
              <w:t>1. 4. Środki na inwestycje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sz w:val="18"/>
              </w:rPr>
              <w:t xml:space="preserve">1. 5. Aktualizacja wyceny </w:t>
            </w:r>
            <w:r>
              <w:rPr>
                <w:sz w:val="18"/>
              </w:rPr>
              <w:t>środków trwałych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324C44">
        <w:trPr>
          <w:trHeight w:val="465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sz w:val="18"/>
              </w:rPr>
              <w:t>1. 6. Nieodpłatnie otrzymane środki trwałe i środki trwałe w budowie oraz wartości niematerialne i prawne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sz w:val="18"/>
              </w:rPr>
              <w:t>1. 7. Aktywa przejęte od zlikwidowanych lub połączonych jednostek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sz w:val="18"/>
              </w:rPr>
              <w:t xml:space="preserve">1. 8. Aktywa otrzymane w ramach </w:t>
            </w:r>
            <w:r>
              <w:rPr>
                <w:sz w:val="18"/>
              </w:rPr>
              <w:t>centralnego zaopatrzenia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sz w:val="18"/>
              </w:rPr>
              <w:t>1. 9. Pozostałe odpisy z wyniku finansowego za rok bieżący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sz w:val="18"/>
              </w:rPr>
              <w:t>1. 10. Inne zwiększenia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sz w:val="18"/>
              </w:rPr>
              <w:t>2. Zmniejszenia funduszu jednostki (z tytułu)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6 599 766,62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8 552 210,11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sz w:val="18"/>
              </w:rPr>
              <w:t>2. 1. Strata za rok ubiegły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6 554 251,07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8 519 916,23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sz w:val="18"/>
              </w:rPr>
              <w:t>2. 2. Zrealizowane dochody budżetowe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45 515,55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32 293,88</w:t>
            </w:r>
          </w:p>
        </w:tc>
      </w:tr>
      <w:tr w:rsidR="00324C44">
        <w:trPr>
          <w:trHeight w:val="465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24C44" w:rsidRDefault="00E35418">
            <w:pPr>
              <w:spacing w:after="0"/>
            </w:pPr>
            <w:r>
              <w:rPr>
                <w:sz w:val="18"/>
              </w:rPr>
              <w:t>2. 3. Rozliczenie wyniku finansowego i środków obrotowych za rok ubiegły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sz w:val="18"/>
              </w:rPr>
              <w:t>2. 4. Dotacje i środki na inwestycje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sz w:val="18"/>
              </w:rPr>
              <w:t>2. 5. Aktualizacja środków trwałych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324C44">
        <w:trPr>
          <w:trHeight w:val="465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sz w:val="18"/>
              </w:rPr>
              <w:t>2. 6. Wartość sprzedanych i nieodpłatnie przekazanych środków trwałych i środków trwałych w budowie oraz wartości niematerialnych i prawnych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sz w:val="18"/>
              </w:rPr>
              <w:t>2. 7. Pasywa przejęte od zlikwidowanych lub połączonych jednostek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sz w:val="18"/>
              </w:rPr>
              <w:t xml:space="preserve">2. 8. Aktywa przekazane w </w:t>
            </w:r>
            <w:r>
              <w:rPr>
                <w:sz w:val="18"/>
              </w:rPr>
              <w:t>ramach centralnego zaopatrzenia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sz w:val="18"/>
              </w:rPr>
              <w:t>2. 9. Inne zmniejszenia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b/>
                <w:sz w:val="18"/>
              </w:rPr>
              <w:t>II. Fundusz jednostki na koniec okresu (BZ)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b/>
                <w:sz w:val="18"/>
              </w:rPr>
              <w:t>12 761 469,11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b/>
                <w:sz w:val="18"/>
              </w:rPr>
              <w:t>12 667 315,23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b/>
                <w:sz w:val="18"/>
              </w:rPr>
              <w:t>III. Wynik finansowy netto za rok bieżący (+,-)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b/>
                <w:sz w:val="18"/>
              </w:rPr>
              <w:t>-8 519 916,23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b/>
                <w:sz w:val="18"/>
              </w:rPr>
              <w:t>-8 825 613,45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sz w:val="18"/>
              </w:rPr>
              <w:t>1. zysk netto (+)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sz w:val="18"/>
              </w:rPr>
              <w:t>2. strata netto (-)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-8 519 916,23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-8 825 613,45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sz w:val="18"/>
              </w:rPr>
              <w:t>3. nadwyżka środków obrotowych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sz w:val="18"/>
              </w:rPr>
              <w:t>0,00</w:t>
            </w:r>
          </w:p>
        </w:tc>
      </w:tr>
      <w:tr w:rsidR="00324C44">
        <w:trPr>
          <w:trHeight w:val="233"/>
        </w:trPr>
        <w:tc>
          <w:tcPr>
            <w:tcW w:w="620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</w:pPr>
            <w:r>
              <w:rPr>
                <w:b/>
                <w:sz w:val="18"/>
              </w:rPr>
              <w:t>IV. Fundusz (II+, -III)</w:t>
            </w:r>
          </w:p>
        </w:tc>
        <w:tc>
          <w:tcPr>
            <w:tcW w:w="214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b/>
                <w:sz w:val="18"/>
              </w:rPr>
              <w:t>4 241 552,88</w:t>
            </w:r>
          </w:p>
        </w:tc>
        <w:tc>
          <w:tcPr>
            <w:tcW w:w="21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24C44" w:rsidRDefault="00E35418">
            <w:pPr>
              <w:spacing w:after="0"/>
              <w:jc w:val="right"/>
            </w:pPr>
            <w:r>
              <w:rPr>
                <w:b/>
                <w:sz w:val="18"/>
              </w:rPr>
              <w:t>3 841 701,78</w:t>
            </w:r>
          </w:p>
        </w:tc>
      </w:tr>
    </w:tbl>
    <w:p w:rsidR="00324C44" w:rsidRDefault="00E35418">
      <w:pPr>
        <w:tabs>
          <w:tab w:val="center" w:pos="4758"/>
          <w:tab w:val="right" w:pos="9445"/>
        </w:tabs>
        <w:spacing w:after="17"/>
      </w:pPr>
      <w:r>
        <w:rPr>
          <w:sz w:val="16"/>
        </w:rPr>
        <w:br/>
      </w:r>
      <w:r>
        <w:rPr>
          <w:sz w:val="24"/>
          <w:szCs w:val="24"/>
        </w:rPr>
        <w:t xml:space="preserve">   </w:t>
      </w:r>
      <w:r w:rsidRPr="00E35418">
        <w:rPr>
          <w:sz w:val="24"/>
          <w:szCs w:val="24"/>
        </w:rPr>
        <w:t xml:space="preserve">mgr Jolanta </w:t>
      </w:r>
      <w:proofErr w:type="spellStart"/>
      <w:r w:rsidRPr="00E35418">
        <w:rPr>
          <w:sz w:val="24"/>
          <w:szCs w:val="24"/>
        </w:rPr>
        <w:t>Wawrylak</w:t>
      </w:r>
      <w:proofErr w:type="spellEnd"/>
      <w:r>
        <w:rPr>
          <w:sz w:val="24"/>
          <w:szCs w:val="24"/>
        </w:rPr>
        <w:t xml:space="preserve">  </w:t>
      </w:r>
      <w:r w:rsidRPr="00E35418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            </w:t>
      </w:r>
      <w:r w:rsidRPr="00E35418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 w:rsidRPr="00E35418">
        <w:rPr>
          <w:sz w:val="24"/>
          <w:szCs w:val="24"/>
        </w:rPr>
        <w:t xml:space="preserve">  24.03.2026               </w:t>
      </w:r>
      <w:r>
        <w:rPr>
          <w:sz w:val="24"/>
          <w:szCs w:val="24"/>
        </w:rPr>
        <w:t xml:space="preserve">       </w:t>
      </w:r>
      <w:r w:rsidRPr="00E35418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   dr Jan </w:t>
      </w:r>
      <w:proofErr w:type="spellStart"/>
      <w:r>
        <w:rPr>
          <w:sz w:val="24"/>
          <w:szCs w:val="24"/>
        </w:rPr>
        <w:t>Randak</w:t>
      </w:r>
      <w:proofErr w:type="spellEnd"/>
      <w:r w:rsidRPr="00E35418">
        <w:rPr>
          <w:sz w:val="24"/>
          <w:szCs w:val="24"/>
        </w:rPr>
        <w:br/>
      </w:r>
      <w:r>
        <w:rPr>
          <w:sz w:val="16"/>
        </w:rPr>
        <w:t>..........................................................</w:t>
      </w:r>
      <w:r>
        <w:rPr>
          <w:sz w:val="16"/>
        </w:rPr>
        <w:tab/>
        <w:t>......................................................</w:t>
      </w:r>
      <w:r>
        <w:rPr>
          <w:sz w:val="16"/>
        </w:rPr>
        <w:t>....</w:t>
      </w:r>
      <w:r>
        <w:rPr>
          <w:sz w:val="16"/>
        </w:rPr>
        <w:tab/>
        <w:t>..........................................................</w:t>
      </w:r>
    </w:p>
    <w:p w:rsidR="00324C44" w:rsidRDefault="00E35418" w:rsidP="00E35418">
      <w:pPr>
        <w:tabs>
          <w:tab w:val="center" w:pos="1177"/>
          <w:tab w:val="center" w:pos="4760"/>
          <w:tab w:val="center" w:pos="8271"/>
        </w:tabs>
        <w:spacing w:after="4619" w:line="265" w:lineRule="auto"/>
        <w:jc w:val="center"/>
      </w:pPr>
      <w:r>
        <w:rPr>
          <w:sz w:val="16"/>
        </w:rPr>
        <w:t>(główny księgowy)</w:t>
      </w:r>
      <w:r>
        <w:rPr>
          <w:sz w:val="16"/>
        </w:rPr>
        <w:tab/>
        <w:t>(rok, miesiąc, dzień)</w:t>
      </w:r>
      <w:r>
        <w:rPr>
          <w:sz w:val="16"/>
        </w:rPr>
        <w:tab/>
        <w:t>(kierownik jednostki)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bookmarkStart w:id="0" w:name="_GoBack"/>
      <w:bookmarkEnd w:id="0"/>
      <w:r>
        <w:rPr>
          <w:sz w:val="16"/>
        </w:rPr>
        <w:t>Strona 1 z 1</w:t>
      </w:r>
      <w:r>
        <w:br/>
      </w:r>
      <w:r>
        <w:rPr>
          <w:sz w:val="16"/>
        </w:rPr>
        <w:t xml:space="preserve">Sigma wersja: 26.02.0000.11366, </w:t>
      </w:r>
      <w:proofErr w:type="spellStart"/>
      <w:r>
        <w:rPr>
          <w:sz w:val="16"/>
        </w:rPr>
        <w:t>Vulcan</w:t>
      </w:r>
      <w:proofErr w:type="spellEnd"/>
      <w:r>
        <w:rPr>
          <w:sz w:val="16"/>
        </w:rPr>
        <w:t xml:space="preserve"> sp. z o.o.</w:t>
      </w:r>
    </w:p>
    <w:sectPr w:rsidR="00324C44">
      <w:pgSz w:w="11909" w:h="16834"/>
      <w:pgMar w:top="567" w:right="1197" w:bottom="1440" w:left="126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C44"/>
    <w:rsid w:val="00324C44"/>
    <w:rsid w:val="00E3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6032C"/>
  <w15:docId w15:val="{3C8EAE18-1C34-497D-84DD-AD449638D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Sigma</dc:creator>
  <cp:keywords/>
  <cp:lastModifiedBy>Użytkownik systemu Windows</cp:lastModifiedBy>
  <cp:revision>2</cp:revision>
  <dcterms:created xsi:type="dcterms:W3CDTF">2026-05-21T10:13:00Z</dcterms:created>
  <dcterms:modified xsi:type="dcterms:W3CDTF">2026-05-21T10:13:00Z</dcterms:modified>
</cp:coreProperties>
</file>