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DF7" w:rsidRDefault="00333D15" w:rsidP="00533DF7">
      <w:pPr>
        <w:spacing w:before="100" w:beforeAutospacing="1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ZARZĄDZENIE NR 305/2026</w:t>
      </w:r>
    </w:p>
    <w:p w:rsidR="007B4321" w:rsidRPr="002A110E" w:rsidRDefault="007B4321" w:rsidP="00533DF7">
      <w:pPr>
        <w:spacing w:before="100" w:beforeAutospacing="1"/>
        <w:jc w:val="center"/>
        <w:rPr>
          <w:rFonts w:ascii="Calibri" w:hAnsi="Calibri"/>
        </w:rPr>
      </w:pPr>
    </w:p>
    <w:p w:rsidR="00333D15" w:rsidRDefault="00533DF7" w:rsidP="007B4321">
      <w:pPr>
        <w:jc w:val="center"/>
        <w:rPr>
          <w:rFonts w:ascii="Calibri" w:hAnsi="Calibri"/>
        </w:rPr>
      </w:pPr>
      <w:r w:rsidRPr="002A110E">
        <w:rPr>
          <w:rFonts w:ascii="Calibri" w:hAnsi="Calibri"/>
          <w:b/>
          <w:bCs/>
        </w:rPr>
        <w:t>Dyrektora Zespołu Szkół Przemysłu Mody i Reklamy im. W.S. Reymonta w Częstochowie</w:t>
      </w:r>
    </w:p>
    <w:p w:rsidR="00533DF7" w:rsidRPr="002A110E" w:rsidRDefault="00F20E13" w:rsidP="007B4321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</w:rPr>
        <w:t>z dnia 10.07</w:t>
      </w:r>
      <w:r w:rsidR="00333D15">
        <w:rPr>
          <w:rFonts w:ascii="Calibri" w:hAnsi="Calibri"/>
          <w:b/>
          <w:bCs/>
        </w:rPr>
        <w:t>.2026</w:t>
      </w:r>
    </w:p>
    <w:p w:rsidR="00533DF7" w:rsidRPr="00333D15" w:rsidRDefault="00333D15" w:rsidP="00333D15">
      <w:pPr>
        <w:spacing w:after="200" w:line="276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zmieniające zarządzenie </w:t>
      </w:r>
      <w:r w:rsidR="007B4321">
        <w:rPr>
          <w:rFonts w:ascii="Calibri" w:hAnsi="Calibri"/>
          <w:b/>
          <w:bCs/>
        </w:rPr>
        <w:t xml:space="preserve">nr 112/2017 z dnia 20 czerwca 2017 </w:t>
      </w:r>
      <w:r w:rsidR="00533DF7" w:rsidRPr="002A110E">
        <w:rPr>
          <w:rFonts w:ascii="Calibri" w:hAnsi="Calibri"/>
          <w:b/>
          <w:bCs/>
        </w:rPr>
        <w:t>w sprawie</w:t>
      </w:r>
      <w:r>
        <w:rPr>
          <w:rFonts w:ascii="Calibri" w:hAnsi="Calibri"/>
          <w:b/>
          <w:bCs/>
        </w:rPr>
        <w:t xml:space="preserve"> powołania Komisji</w:t>
      </w:r>
      <w:r w:rsidR="00533DF7">
        <w:rPr>
          <w:rFonts w:ascii="Calibri" w:hAnsi="Calibri"/>
          <w:b/>
          <w:bCs/>
        </w:rPr>
        <w:t xml:space="preserve"> ds. oceny przydatności składników majątku ruchomego</w:t>
      </w:r>
      <w:r>
        <w:rPr>
          <w:rFonts w:ascii="Calibri" w:hAnsi="Calibri"/>
          <w:b/>
          <w:bCs/>
        </w:rPr>
        <w:t>, w zakresie zmiany składu komisji</w:t>
      </w:r>
    </w:p>
    <w:p w:rsidR="00533DF7" w:rsidRPr="00F80253" w:rsidRDefault="00533DF7" w:rsidP="00533DF7">
      <w:pPr>
        <w:rPr>
          <w:rFonts w:ascii="Calibri" w:hAnsi="Calibri"/>
        </w:rPr>
      </w:pPr>
    </w:p>
    <w:p w:rsidR="00533DF7" w:rsidRPr="007B4321" w:rsidRDefault="00533DF7" w:rsidP="00533DF7">
      <w:pPr>
        <w:rPr>
          <w:rFonts w:asciiTheme="minorHAnsi" w:hAnsiTheme="minorHAnsi" w:cstheme="minorHAnsi"/>
        </w:rPr>
      </w:pPr>
      <w:r w:rsidRPr="007B4321">
        <w:rPr>
          <w:rFonts w:asciiTheme="minorHAnsi" w:hAnsiTheme="minorHAnsi" w:cstheme="minorHAnsi"/>
        </w:rPr>
        <w:t>Na podstawie Instrukcji sposobu i trybu gospodarowania składnikami majątku ruchomego gminy miasta Częstochowy, stanowiącej załącznik do Zarządzenia Nr 1502.2017 Prezydenta Miasta Częstochowy z dnia 17 stycznia 2017 r., zarządzam, co następuje:</w:t>
      </w:r>
    </w:p>
    <w:p w:rsidR="007B4321" w:rsidRDefault="007B4321" w:rsidP="00333D15">
      <w:pPr>
        <w:jc w:val="center"/>
        <w:rPr>
          <w:rStyle w:val="Pogrubienie"/>
          <w:rFonts w:asciiTheme="minorHAnsi" w:hAnsiTheme="minorHAnsi" w:cstheme="minorHAnsi"/>
        </w:rPr>
      </w:pPr>
    </w:p>
    <w:p w:rsidR="00333D15" w:rsidRPr="007B4321" w:rsidRDefault="00533DF7" w:rsidP="00333D15">
      <w:pPr>
        <w:jc w:val="center"/>
        <w:rPr>
          <w:rStyle w:val="Pogrubienie"/>
          <w:rFonts w:asciiTheme="minorHAnsi" w:hAnsiTheme="minorHAnsi" w:cstheme="minorHAnsi"/>
        </w:rPr>
      </w:pPr>
      <w:r w:rsidRPr="007B4321">
        <w:rPr>
          <w:rStyle w:val="Pogrubienie"/>
          <w:rFonts w:asciiTheme="minorHAnsi" w:hAnsiTheme="minorHAnsi" w:cstheme="minorHAnsi"/>
        </w:rPr>
        <w:t>§ 1.</w:t>
      </w:r>
    </w:p>
    <w:p w:rsidR="00533DF7" w:rsidRDefault="00533DF7" w:rsidP="00C53D46">
      <w:pPr>
        <w:jc w:val="both"/>
        <w:rPr>
          <w:rFonts w:asciiTheme="minorHAnsi" w:hAnsiTheme="minorHAnsi" w:cstheme="minorHAnsi"/>
        </w:rPr>
      </w:pPr>
      <w:r w:rsidRPr="007B4321">
        <w:rPr>
          <w:rFonts w:asciiTheme="minorHAnsi" w:hAnsiTheme="minorHAnsi" w:cstheme="minorHAnsi"/>
        </w:rPr>
        <w:br/>
        <w:t>W Zarządzeniu Nr 112/2017 Dyrektora Zespołu Szkół Przemysłu Mody i Reklamy im. W.S. Reymonta w Częstochowie z dnia 20 czerwca 2017 r. w sprawie powołania Komisji ds. oceny przydatności składników majątku ruchomego, wprowadza się następujące zmiany:</w:t>
      </w:r>
    </w:p>
    <w:p w:rsidR="007B4321" w:rsidRPr="007B4321" w:rsidRDefault="007B4321" w:rsidP="00333D15">
      <w:pPr>
        <w:rPr>
          <w:rFonts w:asciiTheme="minorHAnsi" w:hAnsiTheme="minorHAnsi" w:cstheme="minorHAnsi"/>
        </w:rPr>
      </w:pPr>
    </w:p>
    <w:p w:rsidR="00533DF7" w:rsidRPr="007B4321" w:rsidRDefault="00533DF7" w:rsidP="00533DF7">
      <w:pPr>
        <w:numPr>
          <w:ilvl w:val="0"/>
          <w:numId w:val="2"/>
        </w:numPr>
        <w:ind w:left="0"/>
        <w:rPr>
          <w:rFonts w:asciiTheme="minorHAnsi" w:hAnsiTheme="minorHAnsi" w:cstheme="minorHAnsi"/>
        </w:rPr>
      </w:pPr>
      <w:r w:rsidRPr="007B4321">
        <w:rPr>
          <w:rStyle w:val="inqyif"/>
          <w:rFonts w:asciiTheme="minorHAnsi" w:hAnsiTheme="minorHAnsi" w:cstheme="minorHAnsi"/>
        </w:rPr>
        <w:t>w tytule zarządzenia wyraz „Komisję” zastępuje się wyrazem „Komisji”;</w:t>
      </w:r>
    </w:p>
    <w:p w:rsidR="00533DF7" w:rsidRPr="007B4321" w:rsidRDefault="00533DF7" w:rsidP="00533DF7">
      <w:pPr>
        <w:numPr>
          <w:ilvl w:val="0"/>
          <w:numId w:val="2"/>
        </w:numPr>
        <w:ind w:left="0"/>
        <w:rPr>
          <w:rStyle w:val="inqyif"/>
          <w:rFonts w:asciiTheme="minorHAnsi" w:hAnsiTheme="minorHAnsi" w:cstheme="minorHAnsi"/>
        </w:rPr>
      </w:pPr>
      <w:r w:rsidRPr="007B4321">
        <w:rPr>
          <w:rStyle w:val="inqyif"/>
          <w:rFonts w:asciiTheme="minorHAnsi" w:hAnsiTheme="minorHAnsi" w:cstheme="minorHAnsi"/>
        </w:rPr>
        <w:t>fragment określający skład osobowy komisji otrzymuje brzmienie:</w:t>
      </w:r>
    </w:p>
    <w:p w:rsidR="00333D15" w:rsidRPr="007B4321" w:rsidRDefault="00333D15" w:rsidP="00333D15">
      <w:pPr>
        <w:rPr>
          <w:rFonts w:asciiTheme="minorHAnsi" w:hAnsiTheme="minorHAnsi" w:cstheme="minorHAnsi"/>
        </w:rPr>
      </w:pPr>
    </w:p>
    <w:p w:rsidR="00533DF7" w:rsidRPr="007B4321" w:rsidRDefault="00533DF7" w:rsidP="00333D15">
      <w:pPr>
        <w:rPr>
          <w:rFonts w:asciiTheme="minorHAnsi" w:hAnsiTheme="minorHAnsi" w:cstheme="minorHAnsi"/>
        </w:rPr>
      </w:pPr>
      <w:r w:rsidRPr="007B4321">
        <w:rPr>
          <w:rStyle w:val="inqyif"/>
          <w:rFonts w:asciiTheme="minorHAnsi" w:hAnsiTheme="minorHAnsi" w:cstheme="minorHAnsi"/>
        </w:rPr>
        <w:t>• Elżbieta Foltyńska – Nowak – przewodnicząca komisji</w:t>
      </w:r>
    </w:p>
    <w:p w:rsidR="00533DF7" w:rsidRPr="007B4321" w:rsidRDefault="00533DF7" w:rsidP="00333D15">
      <w:pPr>
        <w:rPr>
          <w:rFonts w:asciiTheme="minorHAnsi" w:hAnsiTheme="minorHAnsi" w:cstheme="minorHAnsi"/>
        </w:rPr>
      </w:pPr>
      <w:r w:rsidRPr="007B4321">
        <w:rPr>
          <w:rStyle w:val="inqyif"/>
          <w:rFonts w:asciiTheme="minorHAnsi" w:hAnsiTheme="minorHAnsi" w:cstheme="minorHAnsi"/>
        </w:rPr>
        <w:t>• Marcin Wieczorek – członek komisji</w:t>
      </w:r>
    </w:p>
    <w:p w:rsidR="00533DF7" w:rsidRPr="007B4321" w:rsidRDefault="00533DF7" w:rsidP="00333D15">
      <w:pPr>
        <w:rPr>
          <w:rFonts w:asciiTheme="minorHAnsi" w:hAnsiTheme="minorHAnsi" w:cstheme="minorHAnsi"/>
        </w:rPr>
      </w:pPr>
      <w:r w:rsidRPr="007B4321">
        <w:rPr>
          <w:rStyle w:val="inqyif"/>
          <w:rFonts w:asciiTheme="minorHAnsi" w:hAnsiTheme="minorHAnsi" w:cstheme="minorHAnsi"/>
        </w:rPr>
        <w:t>• Mari</w:t>
      </w:r>
      <w:r w:rsidR="007B4321" w:rsidRPr="007B4321">
        <w:rPr>
          <w:rStyle w:val="inqyif"/>
          <w:rFonts w:asciiTheme="minorHAnsi" w:hAnsiTheme="minorHAnsi" w:cstheme="minorHAnsi"/>
        </w:rPr>
        <w:t xml:space="preserve">ola </w:t>
      </w:r>
      <w:proofErr w:type="spellStart"/>
      <w:r w:rsidR="007B4321" w:rsidRPr="007B4321">
        <w:rPr>
          <w:rStyle w:val="inqyif"/>
          <w:rFonts w:asciiTheme="minorHAnsi" w:hAnsiTheme="minorHAnsi" w:cstheme="minorHAnsi"/>
        </w:rPr>
        <w:t>Pydzik</w:t>
      </w:r>
      <w:proofErr w:type="spellEnd"/>
      <w:r w:rsidR="007B4321" w:rsidRPr="007B4321">
        <w:rPr>
          <w:rStyle w:val="inqyif"/>
          <w:rFonts w:asciiTheme="minorHAnsi" w:hAnsiTheme="minorHAnsi" w:cstheme="minorHAnsi"/>
        </w:rPr>
        <w:t xml:space="preserve"> – członkini komisji</w:t>
      </w:r>
    </w:p>
    <w:p w:rsidR="007B4321" w:rsidRPr="007B4321" w:rsidRDefault="00533DF7" w:rsidP="007B4321">
      <w:pPr>
        <w:jc w:val="center"/>
        <w:rPr>
          <w:rStyle w:val="Pogrubienie"/>
          <w:rFonts w:asciiTheme="minorHAnsi" w:hAnsiTheme="minorHAnsi" w:cstheme="minorHAnsi"/>
        </w:rPr>
      </w:pPr>
      <w:r w:rsidRPr="007B4321">
        <w:rPr>
          <w:rStyle w:val="Pogrubienie"/>
          <w:rFonts w:asciiTheme="minorHAnsi" w:hAnsiTheme="minorHAnsi" w:cstheme="minorHAnsi"/>
        </w:rPr>
        <w:t>§ 2.</w:t>
      </w:r>
    </w:p>
    <w:p w:rsidR="00533DF7" w:rsidRPr="007B4321" w:rsidRDefault="00533DF7" w:rsidP="007B4321">
      <w:pPr>
        <w:rPr>
          <w:rFonts w:asciiTheme="minorHAnsi" w:hAnsiTheme="minorHAnsi" w:cstheme="minorHAnsi"/>
        </w:rPr>
      </w:pPr>
      <w:r w:rsidRPr="007B4321">
        <w:rPr>
          <w:rFonts w:asciiTheme="minorHAnsi" w:hAnsiTheme="minorHAnsi" w:cstheme="minorHAnsi"/>
        </w:rPr>
        <w:br/>
        <w:t>Wykonanie zarządzenia powierza się członkom Komisji ds. oceny przydatności składników majątku ruchomego.</w:t>
      </w:r>
    </w:p>
    <w:p w:rsidR="007B4321" w:rsidRPr="007B4321" w:rsidRDefault="00533DF7" w:rsidP="007B4321">
      <w:pPr>
        <w:jc w:val="center"/>
        <w:rPr>
          <w:rStyle w:val="Pogrubienie"/>
          <w:rFonts w:asciiTheme="minorHAnsi" w:hAnsiTheme="minorHAnsi" w:cstheme="minorHAnsi"/>
        </w:rPr>
      </w:pPr>
      <w:r w:rsidRPr="007B4321">
        <w:rPr>
          <w:rStyle w:val="Pogrubienie"/>
          <w:rFonts w:asciiTheme="minorHAnsi" w:hAnsiTheme="minorHAnsi" w:cstheme="minorHAnsi"/>
        </w:rPr>
        <w:t>§ 3.</w:t>
      </w:r>
    </w:p>
    <w:p w:rsidR="00533DF7" w:rsidRPr="007B4321" w:rsidRDefault="00533DF7" w:rsidP="007B4321">
      <w:pPr>
        <w:rPr>
          <w:rFonts w:asciiTheme="minorHAnsi" w:hAnsiTheme="minorHAnsi" w:cstheme="minorHAnsi"/>
        </w:rPr>
      </w:pPr>
      <w:r w:rsidRPr="007B4321">
        <w:rPr>
          <w:rFonts w:asciiTheme="minorHAnsi" w:hAnsiTheme="minorHAnsi" w:cstheme="minorHAnsi"/>
        </w:rPr>
        <w:br/>
        <w:t>Zarządzenie wchodzi w życie z dniem podpisania.</w:t>
      </w:r>
    </w:p>
    <w:p w:rsidR="007B4321" w:rsidRDefault="00533DF7" w:rsidP="007B4321">
      <w:r>
        <w:rPr>
          <w:rFonts w:ascii="Arial" w:hAnsi="Arial" w:cs="Arial"/>
        </w:rPr>
        <w:br/>
      </w:r>
    </w:p>
    <w:p w:rsidR="007B4321" w:rsidRDefault="007B4321" w:rsidP="007B4321">
      <w:pPr>
        <w:pStyle w:val="NormalnyWeb"/>
        <w:rPr>
          <w:rFonts w:ascii="Calibri" w:hAnsi="Calibri" w:cs="Calibri"/>
        </w:rPr>
      </w:pPr>
    </w:p>
    <w:p w:rsidR="007B4321" w:rsidRDefault="007B4321" w:rsidP="007B4321">
      <w:pPr>
        <w:pStyle w:val="NormalnyWeb"/>
        <w:rPr>
          <w:rFonts w:ascii="Calibri" w:hAnsi="Calibri" w:cs="Calibri"/>
        </w:rPr>
      </w:pPr>
    </w:p>
    <w:p w:rsidR="007B4321" w:rsidRPr="00010C39" w:rsidRDefault="007B4321" w:rsidP="007B4321">
      <w:pPr>
        <w:pStyle w:val="NormalnyWeb"/>
        <w:jc w:val="right"/>
        <w:rPr>
          <w:rFonts w:ascii="Calibri" w:hAnsi="Calibri" w:cs="Calibri"/>
        </w:rPr>
      </w:pPr>
      <w:r w:rsidRPr="00010C39">
        <w:rPr>
          <w:rFonts w:ascii="Calibri" w:hAnsi="Calibri" w:cs="Calibri"/>
        </w:rPr>
        <w:t>Dyrektor szkoły</w:t>
      </w:r>
    </w:p>
    <w:p w:rsidR="007B4321" w:rsidRDefault="00860214" w:rsidP="00860214">
      <w:pPr>
        <w:pStyle w:val="NormalnyWeb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 w:cs="Calibri"/>
        </w:rPr>
        <w:t xml:space="preserve"> (-) </w:t>
      </w:r>
      <w:r w:rsidR="007B4321" w:rsidRPr="00010C39">
        <w:rPr>
          <w:rFonts w:ascii="Calibri" w:hAnsi="Calibri" w:cs="Calibri"/>
        </w:rPr>
        <w:t>Dariusz Zając</w:t>
      </w:r>
    </w:p>
    <w:p w:rsidR="00533DF7" w:rsidRDefault="00533DF7" w:rsidP="00533DF7">
      <w:pPr>
        <w:spacing w:before="480" w:after="480"/>
      </w:pPr>
    </w:p>
    <w:p w:rsidR="005B1094" w:rsidRDefault="005B1094"/>
    <w:sectPr w:rsidR="005B1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318"/>
    <w:multiLevelType w:val="hybridMultilevel"/>
    <w:tmpl w:val="84A40020"/>
    <w:lvl w:ilvl="0" w:tplc="A1A4A0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8C1F20"/>
    <w:multiLevelType w:val="multilevel"/>
    <w:tmpl w:val="66B6D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F7"/>
    <w:rsid w:val="00333D15"/>
    <w:rsid w:val="00533DF7"/>
    <w:rsid w:val="005B1094"/>
    <w:rsid w:val="007B4321"/>
    <w:rsid w:val="00860214"/>
    <w:rsid w:val="00C53D46"/>
    <w:rsid w:val="00F2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9A6B"/>
  <w15:chartTrackingRefBased/>
  <w15:docId w15:val="{06A569BA-A9D2-4C25-9521-CA9C586A6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D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3DF7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3DF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33DF7"/>
    <w:rPr>
      <w:b/>
      <w:bCs/>
    </w:rPr>
  </w:style>
  <w:style w:type="character" w:customStyle="1" w:styleId="inqyif">
    <w:name w:val="inqyif"/>
    <w:basedOn w:val="Domylnaczcionkaakapitu"/>
    <w:rsid w:val="00533DF7"/>
  </w:style>
  <w:style w:type="character" w:styleId="Uwydatnienie">
    <w:name w:val="Emphasis"/>
    <w:basedOn w:val="Domylnaczcionkaakapitu"/>
    <w:uiPriority w:val="20"/>
    <w:qFormat/>
    <w:rsid w:val="00533DF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3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32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rsid w:val="007B4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6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702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08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77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21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49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68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98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nauczyciel</cp:lastModifiedBy>
  <cp:revision>2</cp:revision>
  <cp:lastPrinted>2026-08-31T10:40:00Z</cp:lastPrinted>
  <dcterms:created xsi:type="dcterms:W3CDTF">2026-08-31T09:52:00Z</dcterms:created>
  <dcterms:modified xsi:type="dcterms:W3CDTF">2026-09-04T08:24:00Z</dcterms:modified>
</cp:coreProperties>
</file>